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1"/>
        <w:gridCol w:w="2160"/>
        <w:gridCol w:w="2250"/>
        <w:gridCol w:w="2250"/>
        <w:gridCol w:w="2250"/>
      </w:tblGrid>
      <w:tr w:rsidR="00A90475" w:rsidRPr="00A90475" w:rsidTr="00A90475">
        <w:tc>
          <w:tcPr>
            <w:tcW w:w="1431" w:type="dxa"/>
          </w:tcPr>
          <w:p w:rsidR="00E37276" w:rsidRPr="00A90475" w:rsidRDefault="00E37276" w:rsidP="00A90475">
            <w:pPr>
              <w:ind w:right="-221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60" w:type="dxa"/>
          </w:tcPr>
          <w:p w:rsidR="00E37276" w:rsidRPr="00A90475" w:rsidRDefault="00A91FBD" w:rsidP="007A50E6">
            <w:pPr>
              <w:jc w:val="center"/>
              <w:rPr>
                <w:b/>
                <w:sz w:val="21"/>
                <w:szCs w:val="21"/>
              </w:rPr>
            </w:pPr>
            <w:r w:rsidRPr="00A90475">
              <w:rPr>
                <w:b/>
                <w:sz w:val="21"/>
                <w:szCs w:val="21"/>
              </w:rPr>
              <w:t>4 - Highly Effective</w:t>
            </w:r>
          </w:p>
        </w:tc>
        <w:tc>
          <w:tcPr>
            <w:tcW w:w="2250" w:type="dxa"/>
          </w:tcPr>
          <w:p w:rsidR="00E37276" w:rsidRPr="00A90475" w:rsidRDefault="003608A9" w:rsidP="003608A9">
            <w:pPr>
              <w:rPr>
                <w:b/>
                <w:sz w:val="21"/>
                <w:szCs w:val="21"/>
              </w:rPr>
            </w:pPr>
            <w:r w:rsidRPr="00A90475">
              <w:rPr>
                <w:b/>
                <w:color w:val="FF0000"/>
                <w:sz w:val="21"/>
                <w:szCs w:val="21"/>
              </w:rPr>
              <w:t xml:space="preserve">TARGET </w:t>
            </w:r>
            <w:r w:rsidR="00A91FBD" w:rsidRPr="00A90475">
              <w:rPr>
                <w:b/>
                <w:color w:val="FF0000"/>
                <w:sz w:val="21"/>
                <w:szCs w:val="21"/>
              </w:rPr>
              <w:t>3 - Effective</w:t>
            </w:r>
          </w:p>
        </w:tc>
        <w:tc>
          <w:tcPr>
            <w:tcW w:w="2250" w:type="dxa"/>
          </w:tcPr>
          <w:p w:rsidR="00E37276" w:rsidRPr="00A90475" w:rsidRDefault="00A91FBD" w:rsidP="007A50E6">
            <w:pPr>
              <w:jc w:val="center"/>
              <w:rPr>
                <w:b/>
                <w:sz w:val="21"/>
                <w:szCs w:val="21"/>
              </w:rPr>
            </w:pPr>
            <w:r w:rsidRPr="00A90475">
              <w:rPr>
                <w:b/>
                <w:sz w:val="21"/>
                <w:szCs w:val="21"/>
              </w:rPr>
              <w:t>2 - Minimally Effective</w:t>
            </w:r>
          </w:p>
        </w:tc>
        <w:tc>
          <w:tcPr>
            <w:tcW w:w="2250" w:type="dxa"/>
          </w:tcPr>
          <w:p w:rsidR="00E37276" w:rsidRPr="00A90475" w:rsidRDefault="00A91FBD" w:rsidP="007A50E6">
            <w:pPr>
              <w:jc w:val="center"/>
              <w:rPr>
                <w:b/>
                <w:sz w:val="21"/>
                <w:szCs w:val="21"/>
              </w:rPr>
            </w:pPr>
            <w:r w:rsidRPr="00A90475">
              <w:rPr>
                <w:b/>
                <w:sz w:val="21"/>
                <w:szCs w:val="21"/>
              </w:rPr>
              <w:t>1 - Ineffective</w:t>
            </w:r>
          </w:p>
        </w:tc>
      </w:tr>
      <w:tr w:rsidR="00A90475" w:rsidRPr="00A90475" w:rsidTr="00A90475">
        <w:tc>
          <w:tcPr>
            <w:tcW w:w="1431" w:type="dxa"/>
          </w:tcPr>
          <w:p w:rsidR="00E37276" w:rsidRPr="00A90475" w:rsidRDefault="00CA32C5" w:rsidP="00A90475">
            <w:pPr>
              <w:ind w:right="-145"/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Leveled Expectations</w:t>
            </w:r>
          </w:p>
        </w:tc>
        <w:tc>
          <w:tcPr>
            <w:tcW w:w="2160" w:type="dxa"/>
          </w:tcPr>
          <w:p w:rsidR="00E37276" w:rsidRPr="00A90475" w:rsidRDefault="00E37276">
            <w:pPr>
              <w:rPr>
                <w:i/>
                <w:sz w:val="21"/>
                <w:szCs w:val="21"/>
              </w:rPr>
            </w:pPr>
            <w:r w:rsidRPr="00A90475">
              <w:rPr>
                <w:i/>
                <w:sz w:val="21"/>
                <w:szCs w:val="21"/>
              </w:rPr>
              <w:t xml:space="preserve">This is the level expected upon completion of pre-service teacher program. The assignment contains all of the elements in a final, well-developed lesson plan. </w:t>
            </w:r>
          </w:p>
        </w:tc>
        <w:tc>
          <w:tcPr>
            <w:tcW w:w="2250" w:type="dxa"/>
          </w:tcPr>
          <w:p w:rsidR="00E37276" w:rsidRPr="00A90475" w:rsidRDefault="00E37276">
            <w:pPr>
              <w:rPr>
                <w:i/>
                <w:sz w:val="21"/>
                <w:szCs w:val="21"/>
              </w:rPr>
            </w:pPr>
            <w:r w:rsidRPr="00A90475">
              <w:rPr>
                <w:i/>
                <w:sz w:val="21"/>
                <w:szCs w:val="21"/>
              </w:rPr>
              <w:t xml:space="preserve">This is the level at which most pre-service teachers present. The basic elements of the assignment are included but needs development for depth. </w:t>
            </w:r>
          </w:p>
        </w:tc>
        <w:tc>
          <w:tcPr>
            <w:tcW w:w="2250" w:type="dxa"/>
          </w:tcPr>
          <w:p w:rsidR="00E37276" w:rsidRPr="00A90475" w:rsidRDefault="00E37276">
            <w:pPr>
              <w:rPr>
                <w:i/>
                <w:sz w:val="21"/>
                <w:szCs w:val="21"/>
              </w:rPr>
            </w:pPr>
            <w:r w:rsidRPr="00A90475">
              <w:rPr>
                <w:i/>
                <w:sz w:val="21"/>
                <w:szCs w:val="21"/>
              </w:rPr>
              <w:t xml:space="preserve">The assignment is developing but not yet at a level that could be considered basic. </w:t>
            </w:r>
          </w:p>
        </w:tc>
        <w:tc>
          <w:tcPr>
            <w:tcW w:w="2250" w:type="dxa"/>
          </w:tcPr>
          <w:p w:rsidR="00E37276" w:rsidRPr="00A90475" w:rsidRDefault="00E37276">
            <w:pPr>
              <w:rPr>
                <w:i/>
                <w:sz w:val="21"/>
                <w:szCs w:val="21"/>
              </w:rPr>
            </w:pPr>
            <w:r w:rsidRPr="00A90475">
              <w:rPr>
                <w:i/>
                <w:sz w:val="21"/>
                <w:szCs w:val="21"/>
              </w:rPr>
              <w:t>Multiple parts of the lesson plan are missing or incomplete.</w:t>
            </w:r>
          </w:p>
        </w:tc>
      </w:tr>
      <w:tr w:rsidR="00A90475" w:rsidRPr="00A90475" w:rsidTr="00A90475">
        <w:tc>
          <w:tcPr>
            <w:tcW w:w="1431" w:type="dxa"/>
          </w:tcPr>
          <w:p w:rsidR="007A50E6" w:rsidRPr="00A90475" w:rsidRDefault="00A91FBD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Content </w:t>
            </w:r>
          </w:p>
          <w:p w:rsidR="00E37276" w:rsidRPr="00A90475" w:rsidRDefault="00A91FBD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20</w:t>
            </w:r>
            <w:r w:rsidR="00E37276" w:rsidRPr="00A90475">
              <w:rPr>
                <w:sz w:val="21"/>
                <w:szCs w:val="21"/>
              </w:rPr>
              <w:t>%</w:t>
            </w:r>
          </w:p>
        </w:tc>
        <w:tc>
          <w:tcPr>
            <w:tcW w:w="2160" w:type="dxa"/>
          </w:tcPr>
          <w:p w:rsidR="00E37276" w:rsidRPr="00A90475" w:rsidRDefault="008D18EB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The lesson presented was i</w:t>
            </w:r>
            <w:r w:rsidR="00E37276" w:rsidRPr="00A90475">
              <w:rPr>
                <w:sz w:val="21"/>
                <w:szCs w:val="21"/>
              </w:rPr>
              <w:t>nteresting, r</w:t>
            </w:r>
            <w:r w:rsidR="00625F2E">
              <w:rPr>
                <w:sz w:val="21"/>
                <w:szCs w:val="21"/>
              </w:rPr>
              <w:t>elevant, and rigorous content. The material was c</w:t>
            </w:r>
            <w:r w:rsidR="00E37276" w:rsidRPr="00A90475">
              <w:rPr>
                <w:sz w:val="21"/>
                <w:szCs w:val="21"/>
              </w:rPr>
              <w:t>on</w:t>
            </w:r>
            <w:r w:rsidR="00625F2E">
              <w:rPr>
                <w:sz w:val="21"/>
                <w:szCs w:val="21"/>
              </w:rPr>
              <w:t>nected to OTHER subject areas. The lesson i</w:t>
            </w:r>
            <w:r w:rsidR="00E37276" w:rsidRPr="00A90475">
              <w:rPr>
                <w:sz w:val="21"/>
                <w:szCs w:val="21"/>
              </w:rPr>
              <w:t xml:space="preserve">ncludes multiple perspectives of </w:t>
            </w:r>
            <w:r w:rsidR="00625F2E">
              <w:rPr>
                <w:sz w:val="21"/>
                <w:szCs w:val="21"/>
              </w:rPr>
              <w:t xml:space="preserve">ways of thinking about content and addresses ranges of ability and </w:t>
            </w:r>
            <w:r w:rsidR="00E37276" w:rsidRPr="00A90475">
              <w:rPr>
                <w:sz w:val="21"/>
                <w:szCs w:val="21"/>
              </w:rPr>
              <w:t xml:space="preserve">background knowledge. </w:t>
            </w:r>
          </w:p>
        </w:tc>
        <w:tc>
          <w:tcPr>
            <w:tcW w:w="2250" w:type="dxa"/>
          </w:tcPr>
          <w:p w:rsidR="00E37276" w:rsidRPr="00A90475" w:rsidRDefault="00625F2E" w:rsidP="00A91F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lesson c</w:t>
            </w:r>
            <w:r w:rsidR="00E37276" w:rsidRPr="00A90475">
              <w:rPr>
                <w:sz w:val="21"/>
                <w:szCs w:val="21"/>
              </w:rPr>
              <w:t xml:space="preserve">overs </w:t>
            </w:r>
            <w:r>
              <w:rPr>
                <w:sz w:val="21"/>
                <w:szCs w:val="21"/>
              </w:rPr>
              <w:t xml:space="preserve">adequate content </w:t>
            </w:r>
            <w:r w:rsidR="00B54255">
              <w:rPr>
                <w:sz w:val="21"/>
                <w:szCs w:val="21"/>
              </w:rPr>
              <w:t>for thorough</w:t>
            </w:r>
            <w:r w:rsidR="00E37276" w:rsidRPr="00A90475">
              <w:rPr>
                <w:sz w:val="21"/>
                <w:szCs w:val="21"/>
              </w:rPr>
              <w:t>, accurate lesson</w:t>
            </w:r>
            <w:r>
              <w:rPr>
                <w:sz w:val="21"/>
                <w:szCs w:val="21"/>
              </w:rPr>
              <w:t xml:space="preserve"> delivery and practice</w:t>
            </w:r>
            <w:r w:rsidR="00E37276" w:rsidRPr="00A90475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 xml:space="preserve">The lesson </w:t>
            </w:r>
            <w:r w:rsidR="00E37276" w:rsidRPr="00A90475">
              <w:rPr>
                <w:sz w:val="21"/>
                <w:szCs w:val="21"/>
              </w:rPr>
              <w:t xml:space="preserve">Includes appropriate activities and successful attempt is made to connect material to </w:t>
            </w:r>
            <w:r w:rsidR="00A91FBD" w:rsidRPr="00A90475">
              <w:rPr>
                <w:sz w:val="21"/>
                <w:szCs w:val="21"/>
              </w:rPr>
              <w:t>authentic</w:t>
            </w:r>
            <w:r w:rsidR="00E37276" w:rsidRPr="00A90475">
              <w:rPr>
                <w:sz w:val="21"/>
                <w:szCs w:val="21"/>
              </w:rPr>
              <w:t xml:space="preserve"> student experiences. </w:t>
            </w:r>
          </w:p>
        </w:tc>
        <w:tc>
          <w:tcPr>
            <w:tcW w:w="2250" w:type="dxa"/>
          </w:tcPr>
          <w:p w:rsidR="00E37276" w:rsidRPr="00A90475" w:rsidRDefault="00E37276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Some minor inaccuracies may be </w:t>
            </w:r>
            <w:r w:rsidR="00376FB1" w:rsidRPr="00A90475">
              <w:rPr>
                <w:sz w:val="21"/>
                <w:szCs w:val="21"/>
              </w:rPr>
              <w:t xml:space="preserve">present. Material was not relevant or </w:t>
            </w:r>
            <w:r w:rsidR="00A90475" w:rsidRPr="00A90475">
              <w:rPr>
                <w:sz w:val="21"/>
                <w:szCs w:val="21"/>
              </w:rPr>
              <w:t>of interest to student</w:t>
            </w:r>
            <w:r w:rsidRPr="00A90475">
              <w:rPr>
                <w:sz w:val="21"/>
                <w:szCs w:val="21"/>
              </w:rPr>
              <w:t xml:space="preserve">. Some content may be repetitive or incomplete. </w:t>
            </w:r>
          </w:p>
        </w:tc>
        <w:tc>
          <w:tcPr>
            <w:tcW w:w="2250" w:type="dxa"/>
          </w:tcPr>
          <w:p w:rsidR="00E37276" w:rsidRPr="00A90475" w:rsidRDefault="00E37276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T</w:t>
            </w:r>
            <w:r w:rsidR="00625F2E">
              <w:rPr>
                <w:sz w:val="21"/>
                <w:szCs w:val="21"/>
              </w:rPr>
              <w:t>here were t</w:t>
            </w:r>
            <w:r w:rsidRPr="00A90475">
              <w:rPr>
                <w:sz w:val="21"/>
                <w:szCs w:val="21"/>
              </w:rPr>
              <w:t>oo many inaccuracies.</w:t>
            </w:r>
            <w:r w:rsidR="00625F2E">
              <w:rPr>
                <w:sz w:val="21"/>
                <w:szCs w:val="21"/>
              </w:rPr>
              <w:t xml:space="preserve"> Content is uninteresting and </w:t>
            </w:r>
            <w:r w:rsidRPr="00A90475">
              <w:rPr>
                <w:sz w:val="21"/>
                <w:szCs w:val="21"/>
              </w:rPr>
              <w:t xml:space="preserve">engaging. </w:t>
            </w:r>
            <w:r w:rsidR="00625F2E">
              <w:rPr>
                <w:sz w:val="21"/>
                <w:szCs w:val="21"/>
              </w:rPr>
              <w:t>The b</w:t>
            </w:r>
            <w:r w:rsidRPr="00A90475">
              <w:rPr>
                <w:sz w:val="21"/>
                <w:szCs w:val="21"/>
              </w:rPr>
              <w:t xml:space="preserve">readth or depth of examination of content is inadequate. No apparent attempt </w:t>
            </w:r>
            <w:r w:rsidR="00625F2E">
              <w:rPr>
                <w:sz w:val="21"/>
                <w:szCs w:val="21"/>
              </w:rPr>
              <w:t xml:space="preserve">was made </w:t>
            </w:r>
            <w:r w:rsidRPr="00A90475">
              <w:rPr>
                <w:sz w:val="21"/>
                <w:szCs w:val="21"/>
              </w:rPr>
              <w:t xml:space="preserve">to connect material to students’ lives. </w:t>
            </w:r>
          </w:p>
        </w:tc>
      </w:tr>
      <w:tr w:rsidR="00A90475" w:rsidRPr="00A90475" w:rsidTr="00A90475">
        <w:tc>
          <w:tcPr>
            <w:tcW w:w="1431" w:type="dxa"/>
          </w:tcPr>
          <w:p w:rsidR="00E37276" w:rsidRPr="00A90475" w:rsidRDefault="00A91FBD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Instructional Strategies 20</w:t>
            </w:r>
            <w:r w:rsidR="00E37276" w:rsidRPr="00A90475">
              <w:rPr>
                <w:sz w:val="21"/>
                <w:szCs w:val="21"/>
              </w:rPr>
              <w:t>%</w:t>
            </w:r>
          </w:p>
        </w:tc>
        <w:tc>
          <w:tcPr>
            <w:tcW w:w="2160" w:type="dxa"/>
          </w:tcPr>
          <w:p w:rsidR="00E37276" w:rsidRPr="00A90475" w:rsidRDefault="00E37276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Multiple strategies </w:t>
            </w:r>
            <w:r w:rsidR="00625F2E">
              <w:rPr>
                <w:sz w:val="21"/>
                <w:szCs w:val="21"/>
              </w:rPr>
              <w:t>are integrated</w:t>
            </w:r>
            <w:r w:rsidRPr="00A90475">
              <w:rPr>
                <w:sz w:val="21"/>
                <w:szCs w:val="21"/>
              </w:rPr>
              <w:t xml:space="preserve"> to engage individuals and groups to high performance and mastery through active learning. Strategies not only lead to k</w:t>
            </w:r>
            <w:r w:rsidR="00A90475" w:rsidRPr="00A90475">
              <w:rPr>
                <w:sz w:val="21"/>
                <w:szCs w:val="21"/>
              </w:rPr>
              <w:t>nowledge of content but problem-</w:t>
            </w:r>
            <w:r w:rsidRPr="00A90475">
              <w:rPr>
                <w:sz w:val="21"/>
                <w:szCs w:val="21"/>
              </w:rPr>
              <w:t xml:space="preserve">solving skills development. </w:t>
            </w:r>
          </w:p>
        </w:tc>
        <w:tc>
          <w:tcPr>
            <w:tcW w:w="2250" w:type="dxa"/>
          </w:tcPr>
          <w:p w:rsidR="00E37276" w:rsidRPr="00A90475" w:rsidRDefault="00584B44" w:rsidP="00A90475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Suitable strategy(</w:t>
            </w:r>
            <w:proofErr w:type="spellStart"/>
            <w:r w:rsidRPr="00A90475">
              <w:rPr>
                <w:sz w:val="21"/>
                <w:szCs w:val="21"/>
              </w:rPr>
              <w:t>ies</w:t>
            </w:r>
            <w:proofErr w:type="spellEnd"/>
            <w:r w:rsidRPr="00A90475">
              <w:rPr>
                <w:sz w:val="21"/>
                <w:szCs w:val="21"/>
              </w:rPr>
              <w:t xml:space="preserve">) </w:t>
            </w:r>
            <w:r w:rsidR="00B54255">
              <w:rPr>
                <w:sz w:val="21"/>
                <w:szCs w:val="21"/>
              </w:rPr>
              <w:t>are indicated and applied</w:t>
            </w:r>
            <w:r w:rsidR="00625F2E">
              <w:rPr>
                <w:sz w:val="21"/>
                <w:szCs w:val="21"/>
              </w:rPr>
              <w:t xml:space="preserve"> to promote active learning. S</w:t>
            </w:r>
            <w:r w:rsidRPr="00A90475">
              <w:rPr>
                <w:sz w:val="21"/>
                <w:szCs w:val="21"/>
              </w:rPr>
              <w:t>t</w:t>
            </w:r>
            <w:r w:rsidR="00625F2E">
              <w:rPr>
                <w:sz w:val="21"/>
                <w:szCs w:val="21"/>
              </w:rPr>
              <w:t>rategies</w:t>
            </w:r>
            <w:r w:rsidRPr="00A90475">
              <w:rPr>
                <w:sz w:val="21"/>
                <w:szCs w:val="21"/>
              </w:rPr>
              <w:t xml:space="preserve"> allow for variation in activity, including independent and co</w:t>
            </w:r>
            <w:r w:rsidR="00A90475" w:rsidRPr="00A90475">
              <w:rPr>
                <w:sz w:val="21"/>
                <w:szCs w:val="21"/>
              </w:rPr>
              <w:t>llec</w:t>
            </w:r>
            <w:r w:rsidR="00625F2E">
              <w:rPr>
                <w:sz w:val="21"/>
                <w:szCs w:val="21"/>
              </w:rPr>
              <w:t xml:space="preserve">tive exploration of content. Strategies </w:t>
            </w:r>
            <w:r w:rsidR="00A90475" w:rsidRPr="00A90475">
              <w:rPr>
                <w:sz w:val="21"/>
                <w:szCs w:val="21"/>
              </w:rPr>
              <w:t>i</w:t>
            </w:r>
            <w:r w:rsidRPr="00A90475">
              <w:rPr>
                <w:sz w:val="21"/>
                <w:szCs w:val="21"/>
              </w:rPr>
              <w:t>nclud</w:t>
            </w:r>
            <w:r w:rsidR="00625F2E">
              <w:rPr>
                <w:sz w:val="21"/>
                <w:szCs w:val="21"/>
              </w:rPr>
              <w:t xml:space="preserve">e </w:t>
            </w:r>
            <w:r w:rsidR="00A90475" w:rsidRPr="00A90475">
              <w:rPr>
                <w:sz w:val="21"/>
                <w:szCs w:val="21"/>
              </w:rPr>
              <w:t xml:space="preserve">more than one representation of </w:t>
            </w:r>
            <w:r w:rsidR="00625F2E">
              <w:rPr>
                <w:sz w:val="21"/>
                <w:szCs w:val="21"/>
              </w:rPr>
              <w:t>the content</w:t>
            </w:r>
            <w:r w:rsidR="00A90475" w:rsidRPr="00A90475">
              <w:rPr>
                <w:sz w:val="21"/>
                <w:szCs w:val="21"/>
              </w:rPr>
              <w:t xml:space="preserve"> that accou</w:t>
            </w:r>
            <w:r w:rsidR="00ED77C8">
              <w:rPr>
                <w:sz w:val="21"/>
                <w:szCs w:val="21"/>
              </w:rPr>
              <w:t>nts for differentiation</w:t>
            </w:r>
            <w:r w:rsidR="00A90475" w:rsidRPr="00A90475">
              <w:rPr>
                <w:sz w:val="21"/>
                <w:szCs w:val="21"/>
              </w:rPr>
              <w:t xml:space="preserve"> of instruction.</w:t>
            </w:r>
          </w:p>
        </w:tc>
        <w:tc>
          <w:tcPr>
            <w:tcW w:w="2250" w:type="dxa"/>
          </w:tcPr>
          <w:p w:rsidR="00E37276" w:rsidRPr="00A90475" w:rsidRDefault="00584B44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A single, </w:t>
            </w:r>
            <w:r w:rsidR="00A90475" w:rsidRPr="00A90475">
              <w:rPr>
                <w:sz w:val="21"/>
                <w:szCs w:val="21"/>
              </w:rPr>
              <w:t>effective strategy is employed in</w:t>
            </w:r>
            <w:r w:rsidRPr="00A90475">
              <w:rPr>
                <w:sz w:val="21"/>
                <w:szCs w:val="21"/>
              </w:rPr>
              <w:t xml:space="preserve"> a way that ensures that students are able to construct accurate understanding of concepts. </w:t>
            </w:r>
          </w:p>
        </w:tc>
        <w:tc>
          <w:tcPr>
            <w:tcW w:w="2250" w:type="dxa"/>
          </w:tcPr>
          <w:p w:rsidR="00E37276" w:rsidRPr="00A90475" w:rsidRDefault="00584B44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A </w:t>
            </w:r>
            <w:r w:rsidR="00A90475" w:rsidRPr="00A90475">
              <w:rPr>
                <w:sz w:val="21"/>
                <w:szCs w:val="21"/>
              </w:rPr>
              <w:t>single strategy is used that does</w:t>
            </w:r>
            <w:r w:rsidRPr="00A90475">
              <w:rPr>
                <w:sz w:val="21"/>
                <w:szCs w:val="21"/>
              </w:rPr>
              <w:t xml:space="preserve"> not allow for independent or collective construction of knowledge accurately. </w:t>
            </w:r>
          </w:p>
        </w:tc>
      </w:tr>
      <w:tr w:rsidR="00A90475" w:rsidRPr="00A90475" w:rsidTr="00A90475">
        <w:tc>
          <w:tcPr>
            <w:tcW w:w="1431" w:type="dxa"/>
          </w:tcPr>
          <w:p w:rsidR="00E37276" w:rsidRPr="00A90475" w:rsidRDefault="00CA32C5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Assessment 15</w:t>
            </w:r>
            <w:r w:rsidR="00E37276" w:rsidRPr="00A90475">
              <w:rPr>
                <w:sz w:val="21"/>
                <w:szCs w:val="21"/>
              </w:rPr>
              <w:t>%</w:t>
            </w:r>
          </w:p>
        </w:tc>
        <w:tc>
          <w:tcPr>
            <w:tcW w:w="2160" w:type="dxa"/>
          </w:tcPr>
          <w:p w:rsidR="00E37276" w:rsidRDefault="00A90475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The l</w:t>
            </w:r>
            <w:r w:rsidR="00584B44" w:rsidRPr="00A90475">
              <w:rPr>
                <w:sz w:val="21"/>
                <w:szCs w:val="21"/>
              </w:rPr>
              <w:t xml:space="preserve">esson includes opportunities for formative assessment(s) that enhance delivery. </w:t>
            </w:r>
            <w:r w:rsidR="00F81A74" w:rsidRPr="00A90475">
              <w:rPr>
                <w:sz w:val="21"/>
                <w:szCs w:val="21"/>
              </w:rPr>
              <w:t xml:space="preserve">Summative assessment not only </w:t>
            </w:r>
            <w:r w:rsidR="00584B44" w:rsidRPr="00A90475">
              <w:rPr>
                <w:sz w:val="21"/>
                <w:szCs w:val="21"/>
              </w:rPr>
              <w:t>accura</w:t>
            </w:r>
            <w:r w:rsidRPr="00A90475">
              <w:rPr>
                <w:sz w:val="21"/>
                <w:szCs w:val="21"/>
              </w:rPr>
              <w:t>tely measures</w:t>
            </w:r>
            <w:r w:rsidR="00584B44" w:rsidRPr="00A90475">
              <w:rPr>
                <w:sz w:val="21"/>
                <w:szCs w:val="21"/>
              </w:rPr>
              <w:t xml:space="preserve"> mastery but presents opportu</w:t>
            </w:r>
            <w:r w:rsidR="00F81A74" w:rsidRPr="00A90475">
              <w:rPr>
                <w:sz w:val="21"/>
                <w:szCs w:val="21"/>
              </w:rPr>
              <w:t>nity for enhanced lesson delivery</w:t>
            </w:r>
            <w:r w:rsidR="00584B44" w:rsidRPr="00A90475">
              <w:rPr>
                <w:sz w:val="21"/>
                <w:szCs w:val="21"/>
              </w:rPr>
              <w:t xml:space="preserve">. </w:t>
            </w:r>
          </w:p>
          <w:p w:rsidR="00A90475" w:rsidRDefault="00A90475">
            <w:pPr>
              <w:rPr>
                <w:sz w:val="21"/>
                <w:szCs w:val="21"/>
              </w:rPr>
            </w:pPr>
          </w:p>
          <w:p w:rsidR="00A90475" w:rsidRDefault="00A90475">
            <w:pPr>
              <w:rPr>
                <w:sz w:val="21"/>
                <w:szCs w:val="21"/>
              </w:rPr>
            </w:pPr>
          </w:p>
          <w:p w:rsidR="00A90475" w:rsidRDefault="00A90475">
            <w:pPr>
              <w:rPr>
                <w:sz w:val="21"/>
                <w:szCs w:val="21"/>
              </w:rPr>
            </w:pPr>
          </w:p>
          <w:p w:rsidR="00A90475" w:rsidRPr="00A90475" w:rsidRDefault="00A90475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:rsidR="00E37276" w:rsidRPr="00A90475" w:rsidRDefault="00A90475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lastRenderedPageBreak/>
              <w:t>The a</w:t>
            </w:r>
            <w:r w:rsidR="00584B44" w:rsidRPr="00A90475">
              <w:rPr>
                <w:sz w:val="21"/>
                <w:szCs w:val="21"/>
              </w:rPr>
              <w:t xml:space="preserve">ssessment of </w:t>
            </w:r>
            <w:r w:rsidRPr="00A90475">
              <w:rPr>
                <w:sz w:val="21"/>
                <w:szCs w:val="21"/>
              </w:rPr>
              <w:t xml:space="preserve">the </w:t>
            </w:r>
            <w:r w:rsidR="00584B44" w:rsidRPr="00A90475">
              <w:rPr>
                <w:sz w:val="21"/>
                <w:szCs w:val="21"/>
              </w:rPr>
              <w:t>les</w:t>
            </w:r>
            <w:r w:rsidR="001571D1" w:rsidRPr="00A90475">
              <w:rPr>
                <w:sz w:val="21"/>
                <w:szCs w:val="21"/>
              </w:rPr>
              <w:t>son</w:t>
            </w:r>
            <w:r w:rsidR="00584B44" w:rsidRPr="00A90475">
              <w:rPr>
                <w:sz w:val="21"/>
                <w:szCs w:val="21"/>
              </w:rPr>
              <w:t xml:space="preserve"> accurately convey</w:t>
            </w:r>
            <w:r w:rsidR="001571D1" w:rsidRPr="00A90475">
              <w:rPr>
                <w:sz w:val="21"/>
                <w:szCs w:val="21"/>
              </w:rPr>
              <w:t>s</w:t>
            </w:r>
            <w:r w:rsidR="00584B44" w:rsidRPr="00A90475">
              <w:rPr>
                <w:sz w:val="21"/>
                <w:szCs w:val="21"/>
              </w:rPr>
              <w:t xml:space="preserve"> </w:t>
            </w:r>
            <w:r w:rsidR="00F81A74" w:rsidRPr="00A90475">
              <w:rPr>
                <w:sz w:val="21"/>
                <w:szCs w:val="21"/>
              </w:rPr>
              <w:t xml:space="preserve">student </w:t>
            </w:r>
            <w:r w:rsidR="00584B44" w:rsidRPr="00A90475">
              <w:rPr>
                <w:sz w:val="21"/>
                <w:szCs w:val="21"/>
              </w:rPr>
              <w:t xml:space="preserve">mastery and understanding. </w:t>
            </w:r>
            <w:r w:rsidRPr="00A90475">
              <w:rPr>
                <w:sz w:val="21"/>
                <w:szCs w:val="21"/>
              </w:rPr>
              <w:t xml:space="preserve">The candidate acknowledges the </w:t>
            </w:r>
            <w:r w:rsidR="005E461B" w:rsidRPr="00A90475">
              <w:rPr>
                <w:sz w:val="21"/>
                <w:szCs w:val="21"/>
              </w:rPr>
              <w:t xml:space="preserve">potential </w:t>
            </w:r>
            <w:r w:rsidR="001571D1" w:rsidRPr="00A90475">
              <w:rPr>
                <w:sz w:val="21"/>
                <w:szCs w:val="21"/>
              </w:rPr>
              <w:t xml:space="preserve">for </w:t>
            </w:r>
            <w:r w:rsidR="005E461B" w:rsidRPr="00A90475">
              <w:rPr>
                <w:sz w:val="21"/>
                <w:szCs w:val="21"/>
              </w:rPr>
              <w:t>facilitating</w:t>
            </w:r>
            <w:r w:rsidRPr="00A90475">
              <w:rPr>
                <w:sz w:val="21"/>
                <w:szCs w:val="21"/>
              </w:rPr>
              <w:t xml:space="preserve"> and enhancing</w:t>
            </w:r>
            <w:r w:rsidR="00A91FBD" w:rsidRPr="00A90475">
              <w:rPr>
                <w:sz w:val="21"/>
                <w:szCs w:val="21"/>
              </w:rPr>
              <w:t xml:space="preserve"> student learning </w:t>
            </w:r>
            <w:r w:rsidRPr="00A90475">
              <w:rPr>
                <w:sz w:val="21"/>
                <w:szCs w:val="21"/>
              </w:rPr>
              <w:t xml:space="preserve">evidenced by the </w:t>
            </w:r>
            <w:r w:rsidR="00A91FBD" w:rsidRPr="00A90475">
              <w:rPr>
                <w:sz w:val="21"/>
                <w:szCs w:val="21"/>
              </w:rPr>
              <w:t>assessment</w:t>
            </w:r>
            <w:r w:rsidR="00F81A74" w:rsidRPr="00A90475">
              <w:rPr>
                <w:sz w:val="21"/>
                <w:szCs w:val="21"/>
              </w:rPr>
              <w:t xml:space="preserve">. </w:t>
            </w:r>
            <w:r w:rsidR="00584B44" w:rsidRPr="00A90475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50" w:type="dxa"/>
          </w:tcPr>
          <w:p w:rsidR="00E37276" w:rsidRPr="00A90475" w:rsidRDefault="00625F2E" w:rsidP="00625F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Assessment of</w:t>
            </w:r>
            <w:r w:rsidR="00A90475" w:rsidRPr="00A90475">
              <w:rPr>
                <w:sz w:val="21"/>
                <w:szCs w:val="21"/>
              </w:rPr>
              <w:t xml:space="preserve"> lesson </w:t>
            </w:r>
            <w:r w:rsidR="00584B44" w:rsidRPr="00A90475">
              <w:rPr>
                <w:sz w:val="21"/>
                <w:szCs w:val="21"/>
              </w:rPr>
              <w:t>mastery and understanding of mo</w:t>
            </w:r>
            <w:r w:rsidR="00A90475" w:rsidRPr="00A90475">
              <w:rPr>
                <w:sz w:val="21"/>
                <w:szCs w:val="21"/>
              </w:rPr>
              <w:t>st of the material</w:t>
            </w:r>
            <w:r>
              <w:rPr>
                <w:sz w:val="21"/>
                <w:szCs w:val="21"/>
              </w:rPr>
              <w:t xml:space="preserve"> is applied.  There i</w:t>
            </w:r>
            <w:r w:rsidR="00A90475" w:rsidRPr="00A90475">
              <w:rPr>
                <w:sz w:val="21"/>
                <w:szCs w:val="21"/>
              </w:rPr>
              <w:t xml:space="preserve">s no indication that </w:t>
            </w:r>
            <w:r>
              <w:rPr>
                <w:sz w:val="21"/>
                <w:szCs w:val="21"/>
              </w:rPr>
              <w:t xml:space="preserve">future </w:t>
            </w:r>
            <w:r w:rsidR="00A90475" w:rsidRPr="00A90475">
              <w:rPr>
                <w:sz w:val="21"/>
                <w:szCs w:val="21"/>
              </w:rPr>
              <w:t xml:space="preserve">lesson presentation will be enhanced </w:t>
            </w:r>
            <w:r>
              <w:rPr>
                <w:sz w:val="21"/>
                <w:szCs w:val="21"/>
              </w:rPr>
              <w:t xml:space="preserve">based on the assessment. </w:t>
            </w:r>
          </w:p>
        </w:tc>
        <w:tc>
          <w:tcPr>
            <w:tcW w:w="2250" w:type="dxa"/>
          </w:tcPr>
          <w:p w:rsidR="00E37276" w:rsidRPr="00A90475" w:rsidRDefault="00584B44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Assessment is missing or inaccurate, too easy or too difficult, therefore not providing opportunity fo</w:t>
            </w:r>
            <w:r w:rsidR="00A90475" w:rsidRPr="00A90475">
              <w:rPr>
                <w:sz w:val="21"/>
                <w:szCs w:val="21"/>
              </w:rPr>
              <w:t xml:space="preserve">r candidate/teacher to understand, </w:t>
            </w:r>
            <w:r w:rsidRPr="00A90475">
              <w:rPr>
                <w:sz w:val="21"/>
                <w:szCs w:val="21"/>
              </w:rPr>
              <w:t>change</w:t>
            </w:r>
            <w:r w:rsidR="00A90475" w:rsidRPr="00A90475">
              <w:rPr>
                <w:sz w:val="21"/>
                <w:szCs w:val="21"/>
              </w:rPr>
              <w:t>,</w:t>
            </w:r>
            <w:r w:rsidRPr="00A90475">
              <w:rPr>
                <w:sz w:val="21"/>
                <w:szCs w:val="21"/>
              </w:rPr>
              <w:t xml:space="preserve"> or revise instruction. </w:t>
            </w:r>
          </w:p>
        </w:tc>
      </w:tr>
      <w:tr w:rsidR="00A90475" w:rsidRPr="00A90475" w:rsidTr="00A90475">
        <w:tc>
          <w:tcPr>
            <w:tcW w:w="1431" w:type="dxa"/>
          </w:tcPr>
          <w:p w:rsidR="00E37276" w:rsidRPr="00A90475" w:rsidRDefault="00A91FBD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lastRenderedPageBreak/>
              <w:t>Organization and Development 15</w:t>
            </w:r>
            <w:r w:rsidR="00E37276" w:rsidRPr="00A90475">
              <w:rPr>
                <w:sz w:val="21"/>
                <w:szCs w:val="21"/>
              </w:rPr>
              <w:t>%</w:t>
            </w:r>
          </w:p>
        </w:tc>
        <w:tc>
          <w:tcPr>
            <w:tcW w:w="2160" w:type="dxa"/>
          </w:tcPr>
          <w:p w:rsidR="00E37276" w:rsidRPr="00A90475" w:rsidRDefault="00625F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i</w:t>
            </w:r>
            <w:r w:rsidR="00584B44" w:rsidRPr="00A90475">
              <w:rPr>
                <w:sz w:val="21"/>
                <w:szCs w:val="21"/>
              </w:rPr>
              <w:t>nformation is highly organized; a very well-constructed and complete lesson, adequately addressing multiple learning styles and attention to individual student learning needs.</w:t>
            </w:r>
          </w:p>
        </w:tc>
        <w:tc>
          <w:tcPr>
            <w:tcW w:w="2250" w:type="dxa"/>
          </w:tcPr>
          <w:p w:rsidR="00E37276" w:rsidRPr="00A90475" w:rsidRDefault="00625F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i</w:t>
            </w:r>
            <w:r w:rsidR="00584B44" w:rsidRPr="00A90475">
              <w:rPr>
                <w:sz w:val="21"/>
                <w:szCs w:val="21"/>
              </w:rPr>
              <w:t>nformation is contained in solid, org</w:t>
            </w:r>
            <w:r>
              <w:rPr>
                <w:sz w:val="21"/>
                <w:szCs w:val="21"/>
              </w:rPr>
              <w:t xml:space="preserve">anized lesson plans, at the minimum attending </w:t>
            </w:r>
            <w:r w:rsidR="00584B44" w:rsidRPr="00A90475"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o</w:t>
            </w:r>
            <w:r w:rsidR="00584B44" w:rsidRPr="00A90475">
              <w:rPr>
                <w:sz w:val="21"/>
                <w:szCs w:val="21"/>
              </w:rPr>
              <w:t xml:space="preserve"> different learning style needs.  </w:t>
            </w:r>
          </w:p>
        </w:tc>
        <w:tc>
          <w:tcPr>
            <w:tcW w:w="2250" w:type="dxa"/>
          </w:tcPr>
          <w:p w:rsidR="00E37276" w:rsidRPr="00A90475" w:rsidRDefault="00625F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i</w:t>
            </w:r>
            <w:r w:rsidR="00584B44" w:rsidRPr="00A90475">
              <w:rPr>
                <w:sz w:val="21"/>
                <w:szCs w:val="21"/>
              </w:rPr>
              <w:t>nformation is basic,</w:t>
            </w:r>
            <w:r>
              <w:rPr>
                <w:sz w:val="21"/>
                <w:szCs w:val="21"/>
              </w:rPr>
              <w:t xml:space="preserve"> but lacks essential elements. Material a</w:t>
            </w:r>
            <w:r w:rsidR="00584B44" w:rsidRPr="00A90475">
              <w:rPr>
                <w:sz w:val="21"/>
                <w:szCs w:val="21"/>
              </w:rPr>
              <w:t>dequately present</w:t>
            </w:r>
            <w:r>
              <w:rPr>
                <w:sz w:val="21"/>
                <w:szCs w:val="21"/>
              </w:rPr>
              <w:t>s the content and</w:t>
            </w:r>
            <w:r w:rsidR="00584B44" w:rsidRPr="00A90475">
              <w:rPr>
                <w:sz w:val="21"/>
                <w:szCs w:val="21"/>
              </w:rPr>
              <w:t xml:space="preserve"> material in a way that many students can be successful. </w:t>
            </w:r>
          </w:p>
        </w:tc>
        <w:tc>
          <w:tcPr>
            <w:tcW w:w="2250" w:type="dxa"/>
          </w:tcPr>
          <w:p w:rsidR="00E37276" w:rsidRPr="00A90475" w:rsidRDefault="00625F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i</w:t>
            </w:r>
            <w:r w:rsidR="00584B44" w:rsidRPr="00A90475">
              <w:rPr>
                <w:sz w:val="21"/>
                <w:szCs w:val="21"/>
              </w:rPr>
              <w:t>nformation i</w:t>
            </w:r>
            <w:r>
              <w:rPr>
                <w:sz w:val="21"/>
                <w:szCs w:val="21"/>
              </w:rPr>
              <w:t>s disorganized and incomplete. Content i</w:t>
            </w:r>
            <w:r w:rsidR="00584B44" w:rsidRPr="00A90475">
              <w:rPr>
                <w:sz w:val="21"/>
                <w:szCs w:val="21"/>
              </w:rPr>
              <w:t xml:space="preserve">s not age or grade </w:t>
            </w:r>
            <w:r>
              <w:rPr>
                <w:sz w:val="21"/>
                <w:szCs w:val="21"/>
              </w:rPr>
              <w:t xml:space="preserve">level </w:t>
            </w:r>
            <w:r w:rsidR="00584B44" w:rsidRPr="00A90475">
              <w:rPr>
                <w:sz w:val="21"/>
                <w:szCs w:val="21"/>
              </w:rPr>
              <w:t>appropriate.</w:t>
            </w:r>
          </w:p>
        </w:tc>
      </w:tr>
      <w:tr w:rsidR="00A90475" w:rsidRPr="00A90475" w:rsidTr="00A90475">
        <w:tc>
          <w:tcPr>
            <w:tcW w:w="1431" w:type="dxa"/>
          </w:tcPr>
          <w:p w:rsidR="00E37276" w:rsidRPr="00A90475" w:rsidRDefault="00A91FBD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Integration of Technology 10</w:t>
            </w:r>
            <w:r w:rsidR="00CA32C5" w:rsidRPr="00A90475">
              <w:rPr>
                <w:sz w:val="21"/>
                <w:szCs w:val="21"/>
              </w:rPr>
              <w:t>%</w:t>
            </w:r>
          </w:p>
        </w:tc>
        <w:tc>
          <w:tcPr>
            <w:tcW w:w="2160" w:type="dxa"/>
          </w:tcPr>
          <w:p w:rsidR="00E37276" w:rsidRPr="00A90475" w:rsidRDefault="00CA32C5" w:rsidP="00877DF1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Technology is integrated to maximize student success throu</w:t>
            </w:r>
            <w:r w:rsidR="00877DF1" w:rsidRPr="00A90475">
              <w:rPr>
                <w:sz w:val="21"/>
                <w:szCs w:val="21"/>
              </w:rPr>
              <w:t xml:space="preserve">gh pedagogy, content, delivery, </w:t>
            </w:r>
            <w:r w:rsidRPr="00A90475">
              <w:rPr>
                <w:sz w:val="21"/>
                <w:szCs w:val="21"/>
              </w:rPr>
              <w:t>assessment</w:t>
            </w:r>
            <w:r w:rsidR="00877DF1" w:rsidRPr="00A90475">
              <w:rPr>
                <w:sz w:val="21"/>
                <w:szCs w:val="21"/>
              </w:rPr>
              <w:t>, and research</w:t>
            </w:r>
            <w:r w:rsidRPr="00A90475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250" w:type="dxa"/>
          </w:tcPr>
          <w:p w:rsidR="00E37276" w:rsidRPr="00A90475" w:rsidRDefault="00CA32C5" w:rsidP="00CA32C5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Technology is integrated to maximize student learning through pedagogy, content, </w:t>
            </w:r>
            <w:r w:rsidR="00625F2E">
              <w:rPr>
                <w:sz w:val="21"/>
                <w:szCs w:val="21"/>
              </w:rPr>
              <w:t xml:space="preserve">and </w:t>
            </w:r>
            <w:r w:rsidRPr="00A90475">
              <w:rPr>
                <w:sz w:val="21"/>
                <w:szCs w:val="21"/>
              </w:rPr>
              <w:t>delivery.</w:t>
            </w:r>
          </w:p>
        </w:tc>
        <w:tc>
          <w:tcPr>
            <w:tcW w:w="2250" w:type="dxa"/>
          </w:tcPr>
          <w:p w:rsidR="00E37276" w:rsidRPr="00A90475" w:rsidRDefault="00CA32C5" w:rsidP="00625F2E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Tech</w:t>
            </w:r>
            <w:r w:rsidR="00625F2E">
              <w:rPr>
                <w:sz w:val="21"/>
                <w:szCs w:val="21"/>
              </w:rPr>
              <w:t>nology is integrated to enhance content</w:t>
            </w:r>
            <w:r w:rsidRPr="00A90475">
              <w:rPr>
                <w:sz w:val="21"/>
                <w:szCs w:val="21"/>
              </w:rPr>
              <w:t xml:space="preserve"> delivery.</w:t>
            </w:r>
          </w:p>
        </w:tc>
        <w:tc>
          <w:tcPr>
            <w:tcW w:w="2250" w:type="dxa"/>
          </w:tcPr>
          <w:p w:rsidR="00E37276" w:rsidRPr="00A90475" w:rsidRDefault="00B22B39" w:rsidP="00B22B39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Technology </w:t>
            </w:r>
            <w:r w:rsidR="00625F2E">
              <w:rPr>
                <w:sz w:val="21"/>
                <w:szCs w:val="21"/>
              </w:rPr>
              <w:t>is not integrated</w:t>
            </w:r>
            <w:r w:rsidRPr="00A90475">
              <w:rPr>
                <w:sz w:val="21"/>
                <w:szCs w:val="21"/>
              </w:rPr>
              <w:t xml:space="preserve"> or </w:t>
            </w:r>
            <w:r w:rsidR="00625F2E">
              <w:rPr>
                <w:sz w:val="21"/>
                <w:szCs w:val="21"/>
              </w:rPr>
              <w:t>only</w:t>
            </w:r>
            <w:r w:rsidRPr="00A90475">
              <w:rPr>
                <w:sz w:val="21"/>
                <w:szCs w:val="21"/>
              </w:rPr>
              <w:t xml:space="preserve"> as an instructional aid. </w:t>
            </w:r>
          </w:p>
        </w:tc>
      </w:tr>
      <w:tr w:rsidR="00A90475" w:rsidRPr="00A90475" w:rsidTr="00A90475">
        <w:tc>
          <w:tcPr>
            <w:tcW w:w="1431" w:type="dxa"/>
          </w:tcPr>
          <w:p w:rsidR="00E37276" w:rsidRPr="00A90475" w:rsidRDefault="00E37276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Integrated Curriculum Standards 10%</w:t>
            </w:r>
          </w:p>
        </w:tc>
        <w:tc>
          <w:tcPr>
            <w:tcW w:w="2160" w:type="dxa"/>
          </w:tcPr>
          <w:p w:rsidR="00E37276" w:rsidRPr="00A90475" w:rsidRDefault="00A54311" w:rsidP="008B2BC3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Standards are addressed in the Lesson Plan – grade </w:t>
            </w:r>
            <w:r w:rsidR="00625F2E">
              <w:rPr>
                <w:sz w:val="21"/>
                <w:szCs w:val="21"/>
              </w:rPr>
              <w:t xml:space="preserve">and content level appropriate. Standards are </w:t>
            </w:r>
            <w:r w:rsidR="00B54255">
              <w:rPr>
                <w:sz w:val="21"/>
                <w:szCs w:val="21"/>
              </w:rPr>
              <w:t>appropriately</w:t>
            </w:r>
            <w:r w:rsidRPr="00A90475">
              <w:rPr>
                <w:sz w:val="21"/>
                <w:szCs w:val="21"/>
              </w:rPr>
              <w:t xml:space="preserve"> linked to the lesson co</w:t>
            </w:r>
            <w:r w:rsidR="00625F2E">
              <w:rPr>
                <w:sz w:val="21"/>
                <w:szCs w:val="21"/>
              </w:rPr>
              <w:t xml:space="preserve">ntent objectives and delivery. Multiple standards are integrated and </w:t>
            </w:r>
            <w:r w:rsidR="008B2BC3">
              <w:rPr>
                <w:sz w:val="21"/>
                <w:szCs w:val="21"/>
              </w:rPr>
              <w:t xml:space="preserve">to enhance extended learning. </w:t>
            </w:r>
          </w:p>
        </w:tc>
        <w:tc>
          <w:tcPr>
            <w:tcW w:w="2250" w:type="dxa"/>
          </w:tcPr>
          <w:p w:rsidR="00E37276" w:rsidRPr="00A90475" w:rsidRDefault="00A54311" w:rsidP="00877DF1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Standards are inc</w:t>
            </w:r>
            <w:r w:rsidR="00877DF1" w:rsidRPr="00A90475">
              <w:rPr>
                <w:sz w:val="21"/>
                <w:szCs w:val="21"/>
              </w:rPr>
              <w:t>luded as stated in expectations</w:t>
            </w:r>
            <w:r w:rsidRPr="00A90475">
              <w:rPr>
                <w:sz w:val="21"/>
                <w:szCs w:val="21"/>
              </w:rPr>
              <w:t xml:space="preserve"> </w:t>
            </w:r>
            <w:r w:rsidR="00877DF1" w:rsidRPr="00A90475">
              <w:rPr>
                <w:sz w:val="21"/>
                <w:szCs w:val="21"/>
              </w:rPr>
              <w:t xml:space="preserve">and are </w:t>
            </w:r>
            <w:r w:rsidRPr="00A90475">
              <w:rPr>
                <w:sz w:val="21"/>
                <w:szCs w:val="21"/>
              </w:rPr>
              <w:t>linked t</w:t>
            </w:r>
            <w:r w:rsidR="00877DF1" w:rsidRPr="00A90475">
              <w:rPr>
                <w:sz w:val="21"/>
                <w:szCs w:val="21"/>
              </w:rPr>
              <w:t xml:space="preserve">o the lesson content objectives, assessment, and </w:t>
            </w:r>
            <w:r w:rsidRPr="00A90475">
              <w:rPr>
                <w:sz w:val="21"/>
                <w:szCs w:val="21"/>
              </w:rPr>
              <w:t xml:space="preserve">delivery. </w:t>
            </w:r>
          </w:p>
        </w:tc>
        <w:tc>
          <w:tcPr>
            <w:tcW w:w="2250" w:type="dxa"/>
          </w:tcPr>
          <w:p w:rsidR="00E37276" w:rsidRPr="00A90475" w:rsidRDefault="00A54311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Some standards are included, but not appropriate to lesson/content. </w:t>
            </w:r>
            <w:r w:rsidR="008B2BC3">
              <w:rPr>
                <w:sz w:val="21"/>
                <w:szCs w:val="21"/>
              </w:rPr>
              <w:t>There are t</w:t>
            </w:r>
            <w:r w:rsidRPr="00A90475">
              <w:rPr>
                <w:sz w:val="21"/>
                <w:szCs w:val="21"/>
              </w:rPr>
              <w:t xml:space="preserve">oo few or too many to address objectives. </w:t>
            </w:r>
            <w:r w:rsidR="006556B6" w:rsidRPr="00A90475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50" w:type="dxa"/>
          </w:tcPr>
          <w:p w:rsidR="00E37276" w:rsidRPr="00A90475" w:rsidRDefault="006556B6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No standards </w:t>
            </w:r>
            <w:r w:rsidR="008B2BC3">
              <w:rPr>
                <w:sz w:val="21"/>
                <w:szCs w:val="21"/>
              </w:rPr>
              <w:t xml:space="preserve">were integrated </w:t>
            </w:r>
            <w:r w:rsidRPr="00A90475">
              <w:rPr>
                <w:sz w:val="21"/>
                <w:szCs w:val="21"/>
              </w:rPr>
              <w:t>in</w:t>
            </w:r>
            <w:r w:rsidR="008B2BC3">
              <w:rPr>
                <w:sz w:val="21"/>
                <w:szCs w:val="21"/>
              </w:rPr>
              <w:t>to</w:t>
            </w:r>
            <w:r w:rsidRPr="00A90475">
              <w:rPr>
                <w:sz w:val="21"/>
                <w:szCs w:val="21"/>
              </w:rPr>
              <w:t xml:space="preserve"> the lesson plan.</w:t>
            </w:r>
          </w:p>
        </w:tc>
      </w:tr>
      <w:tr w:rsidR="00A90475" w:rsidRPr="00A90475" w:rsidTr="00A90475">
        <w:tc>
          <w:tcPr>
            <w:tcW w:w="1431" w:type="dxa"/>
          </w:tcPr>
          <w:p w:rsidR="00877DF1" w:rsidRPr="00A90475" w:rsidRDefault="00877DF1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Resources </w:t>
            </w:r>
          </w:p>
          <w:p w:rsidR="00E37276" w:rsidRPr="00A90475" w:rsidRDefault="00877DF1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5</w:t>
            </w:r>
            <w:r w:rsidR="00E37276" w:rsidRPr="00A90475">
              <w:rPr>
                <w:sz w:val="21"/>
                <w:szCs w:val="21"/>
              </w:rPr>
              <w:t>%</w:t>
            </w:r>
          </w:p>
        </w:tc>
        <w:tc>
          <w:tcPr>
            <w:tcW w:w="2160" w:type="dxa"/>
          </w:tcPr>
          <w:p w:rsidR="00E37276" w:rsidRPr="00A90475" w:rsidRDefault="006556B6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Ma</w:t>
            </w:r>
            <w:r w:rsidR="00AD5E1B" w:rsidRPr="00A90475">
              <w:rPr>
                <w:sz w:val="21"/>
                <w:szCs w:val="21"/>
              </w:rPr>
              <w:t>terials are listed</w:t>
            </w:r>
            <w:r w:rsidR="008B2BC3">
              <w:rPr>
                <w:sz w:val="21"/>
                <w:szCs w:val="21"/>
              </w:rPr>
              <w:t xml:space="preserve"> </w:t>
            </w:r>
            <w:r w:rsidR="008B2BC3" w:rsidRPr="00A90475">
              <w:rPr>
                <w:sz w:val="21"/>
                <w:szCs w:val="21"/>
              </w:rPr>
              <w:t>completely</w:t>
            </w:r>
            <w:r w:rsidR="00AD5E1B" w:rsidRPr="00A90475">
              <w:rPr>
                <w:sz w:val="21"/>
                <w:szCs w:val="21"/>
              </w:rPr>
              <w:t xml:space="preserve">. Multiple additional </w:t>
            </w:r>
            <w:r w:rsidRPr="00A90475">
              <w:rPr>
                <w:sz w:val="21"/>
                <w:szCs w:val="21"/>
              </w:rPr>
              <w:t>resources</w:t>
            </w:r>
            <w:r w:rsidR="00B22B39" w:rsidRPr="00A90475">
              <w:rPr>
                <w:sz w:val="21"/>
                <w:szCs w:val="21"/>
              </w:rPr>
              <w:t>,</w:t>
            </w:r>
            <w:r w:rsidRPr="00A90475">
              <w:rPr>
                <w:sz w:val="21"/>
                <w:szCs w:val="21"/>
              </w:rPr>
              <w:t xml:space="preserve"> such as field trips, guest speakers, and </w:t>
            </w:r>
            <w:r w:rsidR="008B2BC3">
              <w:rPr>
                <w:sz w:val="21"/>
                <w:szCs w:val="21"/>
              </w:rPr>
              <w:t>supplementary artifacts are</w:t>
            </w:r>
            <w:r w:rsidRPr="00A90475">
              <w:rPr>
                <w:sz w:val="21"/>
                <w:szCs w:val="21"/>
              </w:rPr>
              <w:t xml:space="preserve"> included. </w:t>
            </w:r>
          </w:p>
          <w:p w:rsidR="00CA32C5" w:rsidRPr="00A90475" w:rsidRDefault="00CA32C5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References are listed in APA style</w:t>
            </w:r>
            <w:r w:rsidR="008B2BC3">
              <w:rPr>
                <w:sz w:val="21"/>
                <w:szCs w:val="21"/>
              </w:rPr>
              <w:t>.</w:t>
            </w:r>
          </w:p>
        </w:tc>
        <w:tc>
          <w:tcPr>
            <w:tcW w:w="2250" w:type="dxa"/>
          </w:tcPr>
          <w:p w:rsidR="00E37276" w:rsidRPr="00A90475" w:rsidRDefault="006556B6" w:rsidP="008B2BC3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Materials are l</w:t>
            </w:r>
            <w:r w:rsidR="00877DF1" w:rsidRPr="00A90475">
              <w:rPr>
                <w:sz w:val="21"/>
                <w:szCs w:val="21"/>
              </w:rPr>
              <w:t>isted</w:t>
            </w:r>
            <w:r w:rsidR="008B2BC3">
              <w:rPr>
                <w:sz w:val="21"/>
                <w:szCs w:val="21"/>
              </w:rPr>
              <w:t xml:space="preserve"> </w:t>
            </w:r>
            <w:r w:rsidR="008B2BC3" w:rsidRPr="00A90475">
              <w:rPr>
                <w:sz w:val="21"/>
                <w:szCs w:val="21"/>
              </w:rPr>
              <w:t>completely</w:t>
            </w:r>
            <w:r w:rsidR="00877DF1" w:rsidRPr="00A90475">
              <w:rPr>
                <w:sz w:val="21"/>
                <w:szCs w:val="21"/>
              </w:rPr>
              <w:t>. S</w:t>
            </w:r>
            <w:r w:rsidRPr="00A90475">
              <w:rPr>
                <w:sz w:val="21"/>
                <w:szCs w:val="21"/>
              </w:rPr>
              <w:t xml:space="preserve">upplementary artifacts </w:t>
            </w:r>
            <w:r w:rsidR="0096787F" w:rsidRPr="00A90475">
              <w:rPr>
                <w:sz w:val="21"/>
                <w:szCs w:val="21"/>
              </w:rPr>
              <w:t>a</w:t>
            </w:r>
            <w:r w:rsidR="00877DF1" w:rsidRPr="00A90475">
              <w:rPr>
                <w:sz w:val="21"/>
                <w:szCs w:val="21"/>
              </w:rPr>
              <w:t>re</w:t>
            </w:r>
            <w:r w:rsidRPr="00A90475">
              <w:rPr>
                <w:sz w:val="21"/>
                <w:szCs w:val="21"/>
              </w:rPr>
              <w:t xml:space="preserve"> included.  </w:t>
            </w:r>
            <w:r w:rsidR="00CA32C5" w:rsidRPr="00A90475">
              <w:rPr>
                <w:sz w:val="21"/>
                <w:szCs w:val="21"/>
              </w:rPr>
              <w:t xml:space="preserve">References are provided. </w:t>
            </w:r>
          </w:p>
        </w:tc>
        <w:tc>
          <w:tcPr>
            <w:tcW w:w="2250" w:type="dxa"/>
          </w:tcPr>
          <w:p w:rsidR="00CA32C5" w:rsidRPr="00A90475" w:rsidRDefault="00987B5D" w:rsidP="00CA32C5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Materials are listed</w:t>
            </w:r>
            <w:r w:rsidR="008B2BC3">
              <w:rPr>
                <w:sz w:val="21"/>
                <w:szCs w:val="21"/>
              </w:rPr>
              <w:t xml:space="preserve"> </w:t>
            </w:r>
            <w:r w:rsidR="008B2BC3" w:rsidRPr="00A90475">
              <w:rPr>
                <w:sz w:val="21"/>
                <w:szCs w:val="21"/>
              </w:rPr>
              <w:t>completely</w:t>
            </w:r>
            <w:r w:rsidRPr="00A90475">
              <w:rPr>
                <w:sz w:val="21"/>
                <w:szCs w:val="21"/>
              </w:rPr>
              <w:t xml:space="preserve">. One other resource </w:t>
            </w:r>
            <w:r w:rsidR="00CA32C5" w:rsidRPr="00A90475">
              <w:rPr>
                <w:sz w:val="21"/>
                <w:szCs w:val="21"/>
              </w:rPr>
              <w:t>and/or supplementary artifact is included.</w:t>
            </w:r>
          </w:p>
          <w:p w:rsidR="00E37276" w:rsidRPr="00A90475" w:rsidRDefault="00CA32C5" w:rsidP="00CA32C5">
            <w:pPr>
              <w:rPr>
                <w:b/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References are minimal or not provided. </w:t>
            </w:r>
          </w:p>
        </w:tc>
        <w:tc>
          <w:tcPr>
            <w:tcW w:w="2250" w:type="dxa"/>
          </w:tcPr>
          <w:p w:rsidR="00E37276" w:rsidRPr="00A90475" w:rsidRDefault="00CA32C5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Materials or additional resources are not listed/included. </w:t>
            </w:r>
          </w:p>
        </w:tc>
      </w:tr>
      <w:tr w:rsidR="00A90475" w:rsidRPr="00A90475" w:rsidTr="00A90475">
        <w:tc>
          <w:tcPr>
            <w:tcW w:w="1431" w:type="dxa"/>
          </w:tcPr>
          <w:p w:rsidR="00877DF1" w:rsidRPr="00A90475" w:rsidRDefault="00877DF1" w:rsidP="001B6278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Mechanics </w:t>
            </w:r>
          </w:p>
          <w:p w:rsidR="00CA32C5" w:rsidRPr="00A90475" w:rsidRDefault="00877DF1" w:rsidP="001B6278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5</w:t>
            </w:r>
            <w:r w:rsidR="00CA32C5" w:rsidRPr="00A90475">
              <w:rPr>
                <w:sz w:val="21"/>
                <w:szCs w:val="21"/>
              </w:rPr>
              <w:t>%</w:t>
            </w:r>
          </w:p>
        </w:tc>
        <w:tc>
          <w:tcPr>
            <w:tcW w:w="2160" w:type="dxa"/>
          </w:tcPr>
          <w:p w:rsidR="00CA32C5" w:rsidRPr="00A90475" w:rsidRDefault="008B2BC3" w:rsidP="001B62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There are n</w:t>
            </w:r>
            <w:r w:rsidR="00CA32C5" w:rsidRPr="00A90475">
              <w:rPr>
                <w:sz w:val="21"/>
                <w:szCs w:val="21"/>
              </w:rPr>
              <w:t xml:space="preserve">o grammatical or spelling errors. </w:t>
            </w:r>
          </w:p>
        </w:tc>
        <w:tc>
          <w:tcPr>
            <w:tcW w:w="2250" w:type="dxa"/>
          </w:tcPr>
          <w:p w:rsidR="00CA32C5" w:rsidRPr="00A90475" w:rsidRDefault="00CA32C5" w:rsidP="001B6278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T</w:t>
            </w:r>
            <w:r w:rsidR="008B2BC3">
              <w:rPr>
                <w:sz w:val="21"/>
                <w:szCs w:val="21"/>
              </w:rPr>
              <w:t>here are t</w:t>
            </w:r>
            <w:r w:rsidRPr="00A90475">
              <w:rPr>
                <w:sz w:val="21"/>
                <w:szCs w:val="21"/>
              </w:rPr>
              <w:t xml:space="preserve">hree or fewer grammatical or spelling errors. </w:t>
            </w:r>
          </w:p>
        </w:tc>
        <w:tc>
          <w:tcPr>
            <w:tcW w:w="2250" w:type="dxa"/>
          </w:tcPr>
          <w:p w:rsidR="00CA32C5" w:rsidRPr="00A90475" w:rsidRDefault="008B2BC3" w:rsidP="001B6278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here are f</w:t>
            </w:r>
            <w:r w:rsidR="00CA32C5" w:rsidRPr="00A90475">
              <w:rPr>
                <w:sz w:val="21"/>
                <w:szCs w:val="21"/>
              </w:rPr>
              <w:t xml:space="preserve">our to six grammatical, punctuation, or spelling errors. </w:t>
            </w:r>
          </w:p>
        </w:tc>
        <w:tc>
          <w:tcPr>
            <w:tcW w:w="2250" w:type="dxa"/>
          </w:tcPr>
          <w:p w:rsidR="00CA32C5" w:rsidRPr="00A90475" w:rsidRDefault="008B2BC3" w:rsidP="001B62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Grammatical and spelling</w:t>
            </w:r>
            <w:r w:rsidR="00CA32C5" w:rsidRPr="00A90475">
              <w:rPr>
                <w:sz w:val="21"/>
                <w:szCs w:val="21"/>
              </w:rPr>
              <w:t xml:space="preserve"> errors</w:t>
            </w:r>
            <w:r>
              <w:rPr>
                <w:sz w:val="21"/>
                <w:szCs w:val="21"/>
              </w:rPr>
              <w:t xml:space="preserve"> inhibit effective lesson plan presentation. </w:t>
            </w:r>
          </w:p>
        </w:tc>
      </w:tr>
    </w:tbl>
    <w:p w:rsidR="00ED01A9" w:rsidRDefault="006A65E0">
      <w:pPr>
        <w:rPr>
          <w:sz w:val="21"/>
          <w:szCs w:val="21"/>
        </w:rPr>
      </w:pPr>
    </w:p>
    <w:p w:rsidR="003E0DBC" w:rsidRDefault="003E0DBC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Style w:val="TableGrid"/>
        <w:tblW w:w="10431" w:type="dxa"/>
        <w:tblLayout w:type="fixed"/>
        <w:tblLook w:val="04A0" w:firstRow="1" w:lastRow="0" w:firstColumn="1" w:lastColumn="0" w:noHBand="0" w:noVBand="1"/>
      </w:tblPr>
      <w:tblGrid>
        <w:gridCol w:w="1431"/>
        <w:gridCol w:w="2250"/>
        <w:gridCol w:w="2250"/>
        <w:gridCol w:w="2250"/>
        <w:gridCol w:w="2250"/>
      </w:tblGrid>
      <w:tr w:rsidR="0026227F" w:rsidRPr="00A90475" w:rsidTr="0026227F">
        <w:tc>
          <w:tcPr>
            <w:tcW w:w="1431" w:type="dxa"/>
          </w:tcPr>
          <w:p w:rsidR="0026227F" w:rsidRPr="00A90475" w:rsidRDefault="0026227F" w:rsidP="0026227F">
            <w:pPr>
              <w:ind w:right="-221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:rsidR="0026227F" w:rsidRPr="00A90475" w:rsidRDefault="0026227F" w:rsidP="0026227F">
            <w:pPr>
              <w:jc w:val="center"/>
              <w:rPr>
                <w:b/>
                <w:sz w:val="21"/>
                <w:szCs w:val="21"/>
              </w:rPr>
            </w:pPr>
            <w:r w:rsidRPr="00A90475">
              <w:rPr>
                <w:b/>
                <w:sz w:val="21"/>
                <w:szCs w:val="21"/>
              </w:rPr>
              <w:t>1 - Ineffective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jc w:val="center"/>
              <w:rPr>
                <w:b/>
                <w:sz w:val="21"/>
                <w:szCs w:val="21"/>
              </w:rPr>
            </w:pPr>
            <w:r w:rsidRPr="00A90475">
              <w:rPr>
                <w:b/>
                <w:sz w:val="21"/>
                <w:szCs w:val="21"/>
              </w:rPr>
              <w:t>2 - Minimally Effective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b/>
                <w:sz w:val="21"/>
                <w:szCs w:val="21"/>
              </w:rPr>
            </w:pPr>
            <w:r w:rsidRPr="00A90475">
              <w:rPr>
                <w:b/>
                <w:color w:val="FF0000"/>
                <w:sz w:val="21"/>
                <w:szCs w:val="21"/>
              </w:rPr>
              <w:t>TARGET 3 - Effective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jc w:val="center"/>
              <w:rPr>
                <w:b/>
                <w:sz w:val="21"/>
                <w:szCs w:val="21"/>
              </w:rPr>
            </w:pPr>
            <w:r w:rsidRPr="00A90475">
              <w:rPr>
                <w:b/>
                <w:sz w:val="21"/>
                <w:szCs w:val="21"/>
              </w:rPr>
              <w:t>4 - Highly Effective</w:t>
            </w:r>
          </w:p>
        </w:tc>
      </w:tr>
      <w:tr w:rsidR="0026227F" w:rsidRPr="00A90475" w:rsidTr="0026227F">
        <w:tc>
          <w:tcPr>
            <w:tcW w:w="1431" w:type="dxa"/>
          </w:tcPr>
          <w:p w:rsidR="0026227F" w:rsidRPr="00A90475" w:rsidRDefault="0026227F" w:rsidP="0026227F">
            <w:pPr>
              <w:ind w:right="-145"/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Leveled Expectations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i/>
                <w:sz w:val="21"/>
                <w:szCs w:val="21"/>
              </w:rPr>
            </w:pPr>
            <w:r w:rsidRPr="00A90475">
              <w:rPr>
                <w:i/>
                <w:sz w:val="21"/>
                <w:szCs w:val="21"/>
              </w:rPr>
              <w:t>Multiple parts of the lesson plan are missing or incomplete.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i/>
                <w:sz w:val="21"/>
                <w:szCs w:val="21"/>
              </w:rPr>
            </w:pPr>
            <w:r w:rsidRPr="00A90475">
              <w:rPr>
                <w:i/>
                <w:sz w:val="21"/>
                <w:szCs w:val="21"/>
              </w:rPr>
              <w:t xml:space="preserve">The assignment is developing but not yet at a level that could be considered basic. 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i/>
                <w:sz w:val="21"/>
                <w:szCs w:val="21"/>
              </w:rPr>
            </w:pPr>
            <w:r w:rsidRPr="00A90475">
              <w:rPr>
                <w:i/>
                <w:sz w:val="21"/>
                <w:szCs w:val="21"/>
              </w:rPr>
              <w:t xml:space="preserve">This is the level at which most pre-service teachers present. The basic elements of the assignment are included but needs development for depth. 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i/>
                <w:sz w:val="21"/>
                <w:szCs w:val="21"/>
              </w:rPr>
            </w:pPr>
            <w:r w:rsidRPr="00A90475">
              <w:rPr>
                <w:i/>
                <w:sz w:val="21"/>
                <w:szCs w:val="21"/>
              </w:rPr>
              <w:t xml:space="preserve">This is the level expected upon completion of pre-service teacher program. The assignment contains all of the elements in a final, well-developed lesson plan. </w:t>
            </w:r>
          </w:p>
        </w:tc>
      </w:tr>
      <w:tr w:rsidR="0026227F" w:rsidRPr="00A90475" w:rsidTr="0026227F">
        <w:tc>
          <w:tcPr>
            <w:tcW w:w="1431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Content </w:t>
            </w:r>
          </w:p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20%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here were t</w:t>
            </w:r>
            <w:r w:rsidRPr="00A90475">
              <w:rPr>
                <w:sz w:val="21"/>
                <w:szCs w:val="21"/>
              </w:rPr>
              <w:t>oo many inaccuracies.</w:t>
            </w:r>
            <w:r>
              <w:rPr>
                <w:sz w:val="21"/>
                <w:szCs w:val="21"/>
              </w:rPr>
              <w:t xml:space="preserve"> Content is uninteresting and </w:t>
            </w:r>
            <w:r w:rsidRPr="00A90475">
              <w:rPr>
                <w:sz w:val="21"/>
                <w:szCs w:val="21"/>
              </w:rPr>
              <w:t xml:space="preserve">engaging. </w:t>
            </w:r>
            <w:r>
              <w:rPr>
                <w:sz w:val="21"/>
                <w:szCs w:val="21"/>
              </w:rPr>
              <w:t>The b</w:t>
            </w:r>
            <w:r w:rsidRPr="00A90475">
              <w:rPr>
                <w:sz w:val="21"/>
                <w:szCs w:val="21"/>
              </w:rPr>
              <w:t xml:space="preserve">readth or depth of examination of content is inadequate. No apparent attempt </w:t>
            </w:r>
            <w:r>
              <w:rPr>
                <w:sz w:val="21"/>
                <w:szCs w:val="21"/>
              </w:rPr>
              <w:t xml:space="preserve">was made </w:t>
            </w:r>
            <w:r w:rsidRPr="00A90475">
              <w:rPr>
                <w:sz w:val="21"/>
                <w:szCs w:val="21"/>
              </w:rPr>
              <w:t xml:space="preserve">to connect material to students’ lives. 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Some minor inaccuracies may be present. Material was not relevant or of interest to student. Some content may be repetitive or incomplete. 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lesson c</w:t>
            </w:r>
            <w:r w:rsidRPr="00A90475">
              <w:rPr>
                <w:sz w:val="21"/>
                <w:szCs w:val="21"/>
              </w:rPr>
              <w:t xml:space="preserve">overs </w:t>
            </w:r>
            <w:r>
              <w:rPr>
                <w:sz w:val="21"/>
                <w:szCs w:val="21"/>
              </w:rPr>
              <w:t>adequate content for thorough</w:t>
            </w:r>
            <w:r w:rsidRPr="00A90475">
              <w:rPr>
                <w:sz w:val="21"/>
                <w:szCs w:val="21"/>
              </w:rPr>
              <w:t>, accurate lesson</w:t>
            </w:r>
            <w:r>
              <w:rPr>
                <w:sz w:val="21"/>
                <w:szCs w:val="21"/>
              </w:rPr>
              <w:t xml:space="preserve"> delivery and practice</w:t>
            </w:r>
            <w:r w:rsidRPr="00A90475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 xml:space="preserve">The lesson </w:t>
            </w:r>
            <w:r w:rsidRPr="00A90475">
              <w:rPr>
                <w:sz w:val="21"/>
                <w:szCs w:val="21"/>
              </w:rPr>
              <w:t xml:space="preserve">Includes appropriate activities and successful attempt is made to connect material to authentic student experiences. 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The lesson presented was interesting, r</w:t>
            </w:r>
            <w:r>
              <w:rPr>
                <w:sz w:val="21"/>
                <w:szCs w:val="21"/>
              </w:rPr>
              <w:t>elevant, and rigorous content. The material was c</w:t>
            </w:r>
            <w:r w:rsidRPr="00A90475">
              <w:rPr>
                <w:sz w:val="21"/>
                <w:szCs w:val="21"/>
              </w:rPr>
              <w:t>on</w:t>
            </w:r>
            <w:r>
              <w:rPr>
                <w:sz w:val="21"/>
                <w:szCs w:val="21"/>
              </w:rPr>
              <w:t>nected to OTHER subject areas. The lesson i</w:t>
            </w:r>
            <w:r w:rsidRPr="00A90475">
              <w:rPr>
                <w:sz w:val="21"/>
                <w:szCs w:val="21"/>
              </w:rPr>
              <w:t xml:space="preserve">ncludes multiple perspectives of </w:t>
            </w:r>
            <w:r>
              <w:rPr>
                <w:sz w:val="21"/>
                <w:szCs w:val="21"/>
              </w:rPr>
              <w:t xml:space="preserve">ways of thinking about content and addresses ranges of ability and </w:t>
            </w:r>
            <w:r w:rsidRPr="00A90475">
              <w:rPr>
                <w:sz w:val="21"/>
                <w:szCs w:val="21"/>
              </w:rPr>
              <w:t xml:space="preserve">background knowledge. </w:t>
            </w:r>
          </w:p>
        </w:tc>
      </w:tr>
      <w:tr w:rsidR="0026227F" w:rsidRPr="00A90475" w:rsidTr="0026227F">
        <w:tc>
          <w:tcPr>
            <w:tcW w:w="1431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Instructional Strategies 20%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A single strategy is used that does not allow for independent or collective construction of knowledge accurately. 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A single, effective strategy is employed in a way that ensures that students are able to construct accurate understanding of concepts. 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Suitable strategy(</w:t>
            </w:r>
            <w:proofErr w:type="spellStart"/>
            <w:r w:rsidRPr="00A90475">
              <w:rPr>
                <w:sz w:val="21"/>
                <w:szCs w:val="21"/>
              </w:rPr>
              <w:t>ies</w:t>
            </w:r>
            <w:proofErr w:type="spellEnd"/>
            <w:r w:rsidRPr="00A90475">
              <w:rPr>
                <w:sz w:val="21"/>
                <w:szCs w:val="21"/>
              </w:rPr>
              <w:t xml:space="preserve">) </w:t>
            </w:r>
            <w:r>
              <w:rPr>
                <w:sz w:val="21"/>
                <w:szCs w:val="21"/>
              </w:rPr>
              <w:t>are indicated and applied to promote active learning. S</w:t>
            </w:r>
            <w:r w:rsidRPr="00A90475"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rategies</w:t>
            </w:r>
            <w:r w:rsidRPr="00A90475">
              <w:rPr>
                <w:sz w:val="21"/>
                <w:szCs w:val="21"/>
              </w:rPr>
              <w:t xml:space="preserve"> allow for variation in activity, including independent and collec</w:t>
            </w:r>
            <w:r>
              <w:rPr>
                <w:sz w:val="21"/>
                <w:szCs w:val="21"/>
              </w:rPr>
              <w:t xml:space="preserve">tive exploration of content. Strategies </w:t>
            </w:r>
            <w:r w:rsidRPr="00A90475">
              <w:rPr>
                <w:sz w:val="21"/>
                <w:szCs w:val="21"/>
              </w:rPr>
              <w:t>includ</w:t>
            </w:r>
            <w:r>
              <w:rPr>
                <w:sz w:val="21"/>
                <w:szCs w:val="21"/>
              </w:rPr>
              <w:t xml:space="preserve">e </w:t>
            </w:r>
            <w:r w:rsidRPr="00A90475">
              <w:rPr>
                <w:sz w:val="21"/>
                <w:szCs w:val="21"/>
              </w:rPr>
              <w:t xml:space="preserve">more than one representation of </w:t>
            </w:r>
            <w:r>
              <w:rPr>
                <w:sz w:val="21"/>
                <w:szCs w:val="21"/>
              </w:rPr>
              <w:t>the content</w:t>
            </w:r>
            <w:r w:rsidRPr="00A90475">
              <w:rPr>
                <w:sz w:val="21"/>
                <w:szCs w:val="21"/>
              </w:rPr>
              <w:t xml:space="preserve"> that accou</w:t>
            </w:r>
            <w:r>
              <w:rPr>
                <w:sz w:val="21"/>
                <w:szCs w:val="21"/>
              </w:rPr>
              <w:t>nts for differentiation</w:t>
            </w:r>
            <w:r w:rsidRPr="00A90475">
              <w:rPr>
                <w:sz w:val="21"/>
                <w:szCs w:val="21"/>
              </w:rPr>
              <w:t xml:space="preserve"> of instruction.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Multiple strategies </w:t>
            </w:r>
            <w:r>
              <w:rPr>
                <w:sz w:val="21"/>
                <w:szCs w:val="21"/>
              </w:rPr>
              <w:t>are integrated</w:t>
            </w:r>
            <w:r w:rsidRPr="00A90475">
              <w:rPr>
                <w:sz w:val="21"/>
                <w:szCs w:val="21"/>
              </w:rPr>
              <w:t xml:space="preserve"> to engage individuals and groups to high performance and mastery through active learning. Strategies not only lead to knowledge of content but problem-solving skills development. </w:t>
            </w:r>
          </w:p>
        </w:tc>
      </w:tr>
      <w:tr w:rsidR="0026227F" w:rsidRPr="00A90475" w:rsidTr="0026227F">
        <w:tc>
          <w:tcPr>
            <w:tcW w:w="1431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Assessment 15%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Assessment is missing or inaccurate, too easy or too difficult, therefore not providing opportunity for candidate/teacher to understand, change, or revise instruction. 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Assessment of</w:t>
            </w:r>
            <w:r w:rsidRPr="00A90475">
              <w:rPr>
                <w:sz w:val="21"/>
                <w:szCs w:val="21"/>
              </w:rPr>
              <w:t xml:space="preserve"> lesson mastery and understanding of most of the material</w:t>
            </w:r>
            <w:r>
              <w:rPr>
                <w:sz w:val="21"/>
                <w:szCs w:val="21"/>
              </w:rPr>
              <w:t xml:space="preserve"> is applied.  There i</w:t>
            </w:r>
            <w:r w:rsidRPr="00A90475">
              <w:rPr>
                <w:sz w:val="21"/>
                <w:szCs w:val="21"/>
              </w:rPr>
              <w:t xml:space="preserve">s no indication that </w:t>
            </w:r>
            <w:r>
              <w:rPr>
                <w:sz w:val="21"/>
                <w:szCs w:val="21"/>
              </w:rPr>
              <w:t xml:space="preserve">future </w:t>
            </w:r>
            <w:r w:rsidRPr="00A90475">
              <w:rPr>
                <w:sz w:val="21"/>
                <w:szCs w:val="21"/>
              </w:rPr>
              <w:t xml:space="preserve">lesson presentation will be enhanced </w:t>
            </w:r>
            <w:r>
              <w:rPr>
                <w:sz w:val="21"/>
                <w:szCs w:val="21"/>
              </w:rPr>
              <w:t xml:space="preserve">based on the assessment. 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The assessment of the lesson accurately conveys student mastery and understanding. The candidate acknowledges the potential for facilitating and enhancing student learning evidenced by the assessment.  </w:t>
            </w:r>
          </w:p>
        </w:tc>
        <w:tc>
          <w:tcPr>
            <w:tcW w:w="2250" w:type="dxa"/>
          </w:tcPr>
          <w:p w:rsidR="0026227F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The lesson includes opportunities for formative assessment(s) that enhance delivery. Summative assessment not only accurately measures mastery but presents opportunity for enhanced lesson delivery. </w:t>
            </w:r>
          </w:p>
          <w:p w:rsidR="0026227F" w:rsidRDefault="0026227F" w:rsidP="0026227F">
            <w:pPr>
              <w:rPr>
                <w:sz w:val="21"/>
                <w:szCs w:val="21"/>
              </w:rPr>
            </w:pPr>
          </w:p>
          <w:p w:rsidR="0026227F" w:rsidRDefault="0026227F" w:rsidP="0026227F">
            <w:pPr>
              <w:rPr>
                <w:sz w:val="21"/>
                <w:szCs w:val="21"/>
              </w:rPr>
            </w:pPr>
          </w:p>
          <w:p w:rsidR="0026227F" w:rsidRDefault="0026227F" w:rsidP="0026227F">
            <w:pPr>
              <w:rPr>
                <w:sz w:val="21"/>
                <w:szCs w:val="21"/>
              </w:rPr>
            </w:pPr>
          </w:p>
          <w:p w:rsidR="0026227F" w:rsidRPr="00A90475" w:rsidRDefault="0026227F" w:rsidP="0026227F">
            <w:pPr>
              <w:rPr>
                <w:sz w:val="21"/>
                <w:szCs w:val="21"/>
              </w:rPr>
            </w:pPr>
          </w:p>
        </w:tc>
      </w:tr>
      <w:tr w:rsidR="0026227F" w:rsidRPr="00A90475" w:rsidTr="0026227F">
        <w:tc>
          <w:tcPr>
            <w:tcW w:w="1431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lastRenderedPageBreak/>
              <w:t>Organization and Development 15%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i</w:t>
            </w:r>
            <w:r w:rsidRPr="00A90475">
              <w:rPr>
                <w:sz w:val="21"/>
                <w:szCs w:val="21"/>
              </w:rPr>
              <w:t>nformation i</w:t>
            </w:r>
            <w:r>
              <w:rPr>
                <w:sz w:val="21"/>
                <w:szCs w:val="21"/>
              </w:rPr>
              <w:t>s disorganized and incomplete. Content i</w:t>
            </w:r>
            <w:r w:rsidRPr="00A90475">
              <w:rPr>
                <w:sz w:val="21"/>
                <w:szCs w:val="21"/>
              </w:rPr>
              <w:t xml:space="preserve">s not age or grade </w:t>
            </w:r>
            <w:r>
              <w:rPr>
                <w:sz w:val="21"/>
                <w:szCs w:val="21"/>
              </w:rPr>
              <w:t xml:space="preserve">level </w:t>
            </w:r>
            <w:r w:rsidRPr="00A90475">
              <w:rPr>
                <w:sz w:val="21"/>
                <w:szCs w:val="21"/>
              </w:rPr>
              <w:t>appropriate.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i</w:t>
            </w:r>
            <w:r w:rsidRPr="00A90475">
              <w:rPr>
                <w:sz w:val="21"/>
                <w:szCs w:val="21"/>
              </w:rPr>
              <w:t>nformation is basic,</w:t>
            </w:r>
            <w:r>
              <w:rPr>
                <w:sz w:val="21"/>
                <w:szCs w:val="21"/>
              </w:rPr>
              <w:t xml:space="preserve"> but lacks essential elements. Material a</w:t>
            </w:r>
            <w:r w:rsidRPr="00A90475">
              <w:rPr>
                <w:sz w:val="21"/>
                <w:szCs w:val="21"/>
              </w:rPr>
              <w:t>dequately present</w:t>
            </w:r>
            <w:r>
              <w:rPr>
                <w:sz w:val="21"/>
                <w:szCs w:val="21"/>
              </w:rPr>
              <w:t>s the content and</w:t>
            </w:r>
            <w:r w:rsidRPr="00A90475">
              <w:rPr>
                <w:sz w:val="21"/>
                <w:szCs w:val="21"/>
              </w:rPr>
              <w:t xml:space="preserve"> material in a way that many students can be successful. 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i</w:t>
            </w:r>
            <w:r w:rsidRPr="00A90475">
              <w:rPr>
                <w:sz w:val="21"/>
                <w:szCs w:val="21"/>
              </w:rPr>
              <w:t>nformation is contained in solid, org</w:t>
            </w:r>
            <w:r>
              <w:rPr>
                <w:sz w:val="21"/>
                <w:szCs w:val="21"/>
              </w:rPr>
              <w:t xml:space="preserve">anized lesson plans, at the minimum attending </w:t>
            </w:r>
            <w:r w:rsidRPr="00A90475"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o</w:t>
            </w:r>
            <w:r w:rsidRPr="00A90475">
              <w:rPr>
                <w:sz w:val="21"/>
                <w:szCs w:val="21"/>
              </w:rPr>
              <w:t xml:space="preserve"> different learning style needs.  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i</w:t>
            </w:r>
            <w:r w:rsidRPr="00A90475">
              <w:rPr>
                <w:sz w:val="21"/>
                <w:szCs w:val="21"/>
              </w:rPr>
              <w:t>nformation is highly organized; a very well-constructed and complete lesson, adequately addressing multiple learning styles and attention to individual student learning needs.</w:t>
            </w:r>
          </w:p>
        </w:tc>
      </w:tr>
      <w:tr w:rsidR="0026227F" w:rsidRPr="00A90475" w:rsidTr="0026227F">
        <w:tc>
          <w:tcPr>
            <w:tcW w:w="1431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Integration of Technology 10%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Technology </w:t>
            </w:r>
            <w:r>
              <w:rPr>
                <w:sz w:val="21"/>
                <w:szCs w:val="21"/>
              </w:rPr>
              <w:t>is not integrated</w:t>
            </w:r>
            <w:r w:rsidRPr="00A90475">
              <w:rPr>
                <w:sz w:val="21"/>
                <w:szCs w:val="21"/>
              </w:rPr>
              <w:t xml:space="preserve"> or </w:t>
            </w:r>
            <w:r>
              <w:rPr>
                <w:sz w:val="21"/>
                <w:szCs w:val="21"/>
              </w:rPr>
              <w:t>only</w:t>
            </w:r>
            <w:r w:rsidRPr="00A90475">
              <w:rPr>
                <w:sz w:val="21"/>
                <w:szCs w:val="21"/>
              </w:rPr>
              <w:t xml:space="preserve"> as an instructional aid. 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Tech</w:t>
            </w:r>
            <w:r>
              <w:rPr>
                <w:sz w:val="21"/>
                <w:szCs w:val="21"/>
              </w:rPr>
              <w:t>nology is integrated to enhance content</w:t>
            </w:r>
            <w:r w:rsidRPr="00A90475">
              <w:rPr>
                <w:sz w:val="21"/>
                <w:szCs w:val="21"/>
              </w:rPr>
              <w:t xml:space="preserve"> delivery.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Technology is integrated to maximize student learning through pedagogy, content, </w:t>
            </w:r>
            <w:r>
              <w:rPr>
                <w:sz w:val="21"/>
                <w:szCs w:val="21"/>
              </w:rPr>
              <w:t xml:space="preserve">and </w:t>
            </w:r>
            <w:r w:rsidRPr="00A90475">
              <w:rPr>
                <w:sz w:val="21"/>
                <w:szCs w:val="21"/>
              </w:rPr>
              <w:t>delivery.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Technology is integrated to maximize student success through pedagogy, content, delivery, assessment, and research. </w:t>
            </w:r>
          </w:p>
        </w:tc>
      </w:tr>
      <w:tr w:rsidR="0026227F" w:rsidRPr="00A90475" w:rsidTr="0026227F">
        <w:tc>
          <w:tcPr>
            <w:tcW w:w="1431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Integrated Curriculum Standards 10%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No standards </w:t>
            </w:r>
            <w:r>
              <w:rPr>
                <w:sz w:val="21"/>
                <w:szCs w:val="21"/>
              </w:rPr>
              <w:t xml:space="preserve">were integrated </w:t>
            </w:r>
            <w:r w:rsidRPr="00A90475">
              <w:rPr>
                <w:sz w:val="21"/>
                <w:szCs w:val="21"/>
              </w:rPr>
              <w:t>in</w:t>
            </w:r>
            <w:r>
              <w:rPr>
                <w:sz w:val="21"/>
                <w:szCs w:val="21"/>
              </w:rPr>
              <w:t>to</w:t>
            </w:r>
            <w:r w:rsidRPr="00A90475">
              <w:rPr>
                <w:sz w:val="21"/>
                <w:szCs w:val="21"/>
              </w:rPr>
              <w:t xml:space="preserve"> the lesson plan.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Some standards are included, but not appropriate to lesson/content. </w:t>
            </w:r>
            <w:r>
              <w:rPr>
                <w:sz w:val="21"/>
                <w:szCs w:val="21"/>
              </w:rPr>
              <w:t>There are t</w:t>
            </w:r>
            <w:r w:rsidRPr="00A90475">
              <w:rPr>
                <w:sz w:val="21"/>
                <w:szCs w:val="21"/>
              </w:rPr>
              <w:t xml:space="preserve">oo few or too many to address objectives.  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Standards are included as stated in expectations and are linked to the lesson content objectives, assessment, and delivery. 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Standards are addressed in the Lesson Plan – grade </w:t>
            </w:r>
            <w:r>
              <w:rPr>
                <w:sz w:val="21"/>
                <w:szCs w:val="21"/>
              </w:rPr>
              <w:t>and content level appropriate. Standards are appropriately</w:t>
            </w:r>
            <w:r w:rsidRPr="00A90475">
              <w:rPr>
                <w:sz w:val="21"/>
                <w:szCs w:val="21"/>
              </w:rPr>
              <w:t xml:space="preserve"> linked to the lesson co</w:t>
            </w:r>
            <w:r>
              <w:rPr>
                <w:sz w:val="21"/>
                <w:szCs w:val="21"/>
              </w:rPr>
              <w:t xml:space="preserve">ntent objectives and delivery. Multiple standards are integrated and to enhance extended learning. </w:t>
            </w:r>
          </w:p>
        </w:tc>
      </w:tr>
      <w:tr w:rsidR="0026227F" w:rsidRPr="00A90475" w:rsidTr="0026227F">
        <w:tc>
          <w:tcPr>
            <w:tcW w:w="1431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Resources </w:t>
            </w:r>
          </w:p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5%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Materials or additional resources are not listed/included. 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Materials are listed</w:t>
            </w:r>
            <w:r>
              <w:rPr>
                <w:sz w:val="21"/>
                <w:szCs w:val="21"/>
              </w:rPr>
              <w:t xml:space="preserve"> </w:t>
            </w:r>
            <w:r w:rsidRPr="00A90475">
              <w:rPr>
                <w:sz w:val="21"/>
                <w:szCs w:val="21"/>
              </w:rPr>
              <w:t>completely. One other resource and/or supplementary artifact is included.</w:t>
            </w:r>
          </w:p>
          <w:p w:rsidR="0026227F" w:rsidRPr="00A90475" w:rsidRDefault="0026227F" w:rsidP="0026227F">
            <w:pPr>
              <w:rPr>
                <w:b/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References are minimal or not provided. 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Materials are listed</w:t>
            </w:r>
            <w:r>
              <w:rPr>
                <w:sz w:val="21"/>
                <w:szCs w:val="21"/>
              </w:rPr>
              <w:t xml:space="preserve"> </w:t>
            </w:r>
            <w:r w:rsidRPr="00A90475">
              <w:rPr>
                <w:sz w:val="21"/>
                <w:szCs w:val="21"/>
              </w:rPr>
              <w:t xml:space="preserve">completely. Supplementary artifacts are included.  References are provided. 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Materials are listed</w:t>
            </w:r>
            <w:r>
              <w:rPr>
                <w:sz w:val="21"/>
                <w:szCs w:val="21"/>
              </w:rPr>
              <w:t xml:space="preserve"> </w:t>
            </w:r>
            <w:r w:rsidRPr="00A90475">
              <w:rPr>
                <w:sz w:val="21"/>
                <w:szCs w:val="21"/>
              </w:rPr>
              <w:t xml:space="preserve">completely. Multiple additional resources, such as field trips, guest speakers, and </w:t>
            </w:r>
            <w:r>
              <w:rPr>
                <w:sz w:val="21"/>
                <w:szCs w:val="21"/>
              </w:rPr>
              <w:t>supplementary artifacts are</w:t>
            </w:r>
            <w:r w:rsidRPr="00A90475">
              <w:rPr>
                <w:sz w:val="21"/>
                <w:szCs w:val="21"/>
              </w:rPr>
              <w:t xml:space="preserve"> included. </w:t>
            </w:r>
          </w:p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References are listed in APA style</w:t>
            </w:r>
            <w:r>
              <w:rPr>
                <w:sz w:val="21"/>
                <w:szCs w:val="21"/>
              </w:rPr>
              <w:t>.</w:t>
            </w:r>
          </w:p>
        </w:tc>
      </w:tr>
      <w:tr w:rsidR="0026227F" w:rsidRPr="00A90475" w:rsidTr="0026227F">
        <w:tc>
          <w:tcPr>
            <w:tcW w:w="1431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 xml:space="preserve">Mechanics </w:t>
            </w:r>
          </w:p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5%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Grammatical and spelling</w:t>
            </w:r>
            <w:r w:rsidRPr="00A90475">
              <w:rPr>
                <w:sz w:val="21"/>
                <w:szCs w:val="21"/>
              </w:rPr>
              <w:t xml:space="preserve"> errors</w:t>
            </w:r>
            <w:r>
              <w:rPr>
                <w:sz w:val="21"/>
                <w:szCs w:val="21"/>
              </w:rPr>
              <w:t xml:space="preserve"> inhibit effective lesson plan presentation. 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here are f</w:t>
            </w:r>
            <w:r w:rsidRPr="00A90475">
              <w:rPr>
                <w:sz w:val="21"/>
                <w:szCs w:val="21"/>
              </w:rPr>
              <w:t xml:space="preserve">our to six grammatical, punctuation, or spelling errors. 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 w:rsidRPr="00A90475"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here are t</w:t>
            </w:r>
            <w:r w:rsidRPr="00A90475">
              <w:rPr>
                <w:sz w:val="21"/>
                <w:szCs w:val="21"/>
              </w:rPr>
              <w:t xml:space="preserve">hree or fewer grammatical or spelling errors. </w:t>
            </w:r>
          </w:p>
        </w:tc>
        <w:tc>
          <w:tcPr>
            <w:tcW w:w="2250" w:type="dxa"/>
          </w:tcPr>
          <w:p w:rsidR="0026227F" w:rsidRPr="00A90475" w:rsidRDefault="0026227F" w:rsidP="002622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There are n</w:t>
            </w:r>
            <w:r w:rsidRPr="00A90475">
              <w:rPr>
                <w:sz w:val="21"/>
                <w:szCs w:val="21"/>
              </w:rPr>
              <w:t xml:space="preserve">o grammatical or spelling errors. </w:t>
            </w:r>
          </w:p>
        </w:tc>
      </w:tr>
    </w:tbl>
    <w:p w:rsidR="003E0DBC" w:rsidRPr="00A90475" w:rsidRDefault="003E0DBC" w:rsidP="003E0DBC">
      <w:pPr>
        <w:rPr>
          <w:sz w:val="21"/>
          <w:szCs w:val="21"/>
        </w:rPr>
      </w:pPr>
    </w:p>
    <w:p w:rsidR="003E0DBC" w:rsidRDefault="003E0DBC" w:rsidP="003E0DBC"/>
    <w:p w:rsidR="003E0DBC" w:rsidRPr="00A90475" w:rsidRDefault="003E0DBC">
      <w:pPr>
        <w:rPr>
          <w:sz w:val="21"/>
          <w:szCs w:val="21"/>
        </w:rPr>
      </w:pPr>
      <w:bookmarkStart w:id="0" w:name="_GoBack"/>
      <w:bookmarkEnd w:id="0"/>
    </w:p>
    <w:sectPr w:rsidR="003E0DBC" w:rsidRPr="00A90475" w:rsidSect="00A9047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E0" w:rsidRDefault="006A65E0" w:rsidP="00890725">
      <w:r>
        <w:separator/>
      </w:r>
    </w:p>
  </w:endnote>
  <w:endnote w:type="continuationSeparator" w:id="0">
    <w:p w:rsidR="006A65E0" w:rsidRDefault="006A65E0" w:rsidP="0089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25" w:rsidRPr="00890725" w:rsidRDefault="00890725" w:rsidP="00890725">
    <w:pPr>
      <w:pStyle w:val="Footer"/>
      <w:rPr>
        <w:sz w:val="15"/>
        <w:szCs w:val="15"/>
      </w:rPr>
    </w:pPr>
    <w:r w:rsidRPr="00890725">
      <w:rPr>
        <w:rFonts w:ascii="Times New Roman" w:hAnsi="Times New Roman"/>
        <w:sz w:val="15"/>
        <w:szCs w:val="15"/>
      </w:rPr>
      <w:t>SAU SOE</w:t>
    </w:r>
    <w:r w:rsidRPr="00890725">
      <w:rPr>
        <w:rFonts w:ascii="Times New Roman" w:hAnsi="Times New Roman"/>
        <w:sz w:val="15"/>
        <w:szCs w:val="15"/>
      </w:rPr>
      <w:tab/>
    </w:r>
    <w:r>
      <w:rPr>
        <w:rFonts w:ascii="Times New Roman" w:hAnsi="Times New Roman"/>
        <w:sz w:val="15"/>
        <w:szCs w:val="15"/>
      </w:rPr>
      <w:t xml:space="preserve">                                                                                   </w:t>
    </w:r>
    <w:r w:rsidRPr="00890725">
      <w:rPr>
        <w:rFonts w:ascii="Times New Roman" w:hAnsi="Times New Roman"/>
        <w:sz w:val="15"/>
        <w:szCs w:val="15"/>
      </w:rPr>
      <w:t xml:space="preserve">    Page </w:t>
    </w:r>
    <w:r w:rsidRPr="00890725">
      <w:rPr>
        <w:rFonts w:ascii="Times New Roman" w:hAnsi="Times New Roman"/>
        <w:sz w:val="15"/>
        <w:szCs w:val="15"/>
      </w:rPr>
      <w:fldChar w:fldCharType="begin"/>
    </w:r>
    <w:r w:rsidRPr="00890725">
      <w:rPr>
        <w:rFonts w:ascii="Times New Roman" w:hAnsi="Times New Roman"/>
        <w:sz w:val="15"/>
        <w:szCs w:val="15"/>
      </w:rPr>
      <w:instrText xml:space="preserve"> PAGE </w:instrText>
    </w:r>
    <w:r w:rsidRPr="00890725">
      <w:rPr>
        <w:rFonts w:ascii="Times New Roman" w:hAnsi="Times New Roman"/>
        <w:sz w:val="15"/>
        <w:szCs w:val="15"/>
      </w:rPr>
      <w:fldChar w:fldCharType="separate"/>
    </w:r>
    <w:r w:rsidR="004D19A4">
      <w:rPr>
        <w:rFonts w:ascii="Times New Roman" w:hAnsi="Times New Roman"/>
        <w:noProof/>
        <w:sz w:val="15"/>
        <w:szCs w:val="15"/>
      </w:rPr>
      <w:t>3</w:t>
    </w:r>
    <w:r w:rsidRPr="00890725">
      <w:rPr>
        <w:rFonts w:ascii="Times New Roman" w:hAnsi="Times New Roman"/>
        <w:sz w:val="15"/>
        <w:szCs w:val="15"/>
      </w:rPr>
      <w:fldChar w:fldCharType="end"/>
    </w:r>
    <w:r w:rsidRPr="00890725">
      <w:rPr>
        <w:rFonts w:ascii="Times New Roman" w:hAnsi="Times New Roman"/>
        <w:sz w:val="15"/>
        <w:szCs w:val="15"/>
      </w:rPr>
      <w:t xml:space="preserve"> </w:t>
    </w:r>
    <w:r>
      <w:rPr>
        <w:rFonts w:ascii="Times New Roman" w:hAnsi="Times New Roman"/>
        <w:sz w:val="15"/>
        <w:szCs w:val="15"/>
      </w:rPr>
      <w:t xml:space="preserve">                             </w:t>
    </w:r>
    <w:r w:rsidRPr="00890725">
      <w:rPr>
        <w:rFonts w:ascii="Times New Roman" w:hAnsi="Times New Roman"/>
        <w:sz w:val="15"/>
        <w:szCs w:val="15"/>
      </w:rPr>
      <w:t xml:space="preserve">                               </w:t>
    </w:r>
    <w:r>
      <w:rPr>
        <w:rFonts w:ascii="Times New Roman" w:hAnsi="Times New Roman"/>
        <w:sz w:val="15"/>
        <w:szCs w:val="15"/>
      </w:rPr>
      <w:t xml:space="preserve">                    </w:t>
    </w:r>
    <w:r w:rsidRPr="00890725">
      <w:rPr>
        <w:rFonts w:ascii="Times New Roman" w:hAnsi="Times New Roman"/>
        <w:sz w:val="15"/>
        <w:szCs w:val="15"/>
      </w:rPr>
      <w:t xml:space="preserve"> </w:t>
    </w:r>
    <w:r w:rsidR="009218F4">
      <w:rPr>
        <w:rFonts w:ascii="Times New Roman" w:hAnsi="Times New Roman"/>
        <w:sz w:val="15"/>
        <w:szCs w:val="15"/>
      </w:rPr>
      <w:t>updated</w:t>
    </w:r>
    <w:r w:rsidRPr="00890725">
      <w:rPr>
        <w:rFonts w:ascii="Times New Roman" w:hAnsi="Times New Roman"/>
        <w:sz w:val="15"/>
        <w:szCs w:val="15"/>
      </w:rPr>
      <w:t xml:space="preserve"> </w:t>
    </w:r>
    <w:r w:rsidRPr="00890725">
      <w:rPr>
        <w:rFonts w:ascii="Times New Roman" w:hAnsi="Times New Roman"/>
        <w:sz w:val="15"/>
        <w:szCs w:val="15"/>
      </w:rPr>
      <w:fldChar w:fldCharType="begin"/>
    </w:r>
    <w:r w:rsidRPr="00890725">
      <w:rPr>
        <w:rFonts w:ascii="Times New Roman" w:hAnsi="Times New Roman"/>
        <w:sz w:val="15"/>
        <w:szCs w:val="15"/>
      </w:rPr>
      <w:instrText xml:space="preserve"> DATE \@ "M/d/yyyy" </w:instrText>
    </w:r>
    <w:r w:rsidRPr="00890725">
      <w:rPr>
        <w:rFonts w:ascii="Times New Roman" w:hAnsi="Times New Roman"/>
        <w:sz w:val="15"/>
        <w:szCs w:val="15"/>
      </w:rPr>
      <w:fldChar w:fldCharType="separate"/>
    </w:r>
    <w:r w:rsidR="00B54255">
      <w:rPr>
        <w:rFonts w:ascii="Times New Roman" w:hAnsi="Times New Roman"/>
        <w:noProof/>
        <w:sz w:val="15"/>
        <w:szCs w:val="15"/>
      </w:rPr>
      <w:t>12/7/2018</w:t>
    </w:r>
    <w:r w:rsidRPr="00890725">
      <w:rPr>
        <w:rFonts w:ascii="Times New Roman" w:hAnsi="Times New Roman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E0" w:rsidRDefault="006A65E0" w:rsidP="00890725">
      <w:r>
        <w:separator/>
      </w:r>
    </w:p>
  </w:footnote>
  <w:footnote w:type="continuationSeparator" w:id="0">
    <w:p w:rsidR="006A65E0" w:rsidRDefault="006A65E0" w:rsidP="00890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25" w:rsidRDefault="00890725" w:rsidP="00890725">
    <w:pPr>
      <w:pStyle w:val="Header"/>
      <w:jc w:val="center"/>
    </w:pPr>
    <w:r>
      <w:t xml:space="preserve">SPRING ARBOR UNIVERSITY SCHOOL OF EDUCATION </w:t>
    </w:r>
  </w:p>
  <w:p w:rsidR="00890725" w:rsidRDefault="00890725" w:rsidP="00890725">
    <w:pPr>
      <w:pStyle w:val="Header"/>
      <w:jc w:val="center"/>
    </w:pPr>
    <w:r>
      <w:t xml:space="preserve">LESSON   PLAN   RUBRIC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76"/>
    <w:rsid w:val="0003777C"/>
    <w:rsid w:val="001571D1"/>
    <w:rsid w:val="001D0AFA"/>
    <w:rsid w:val="0026227F"/>
    <w:rsid w:val="003608A9"/>
    <w:rsid w:val="00376FB1"/>
    <w:rsid w:val="003C27FE"/>
    <w:rsid w:val="003E0DBC"/>
    <w:rsid w:val="004D19A4"/>
    <w:rsid w:val="00584B44"/>
    <w:rsid w:val="005E461B"/>
    <w:rsid w:val="00625F2E"/>
    <w:rsid w:val="00635AD2"/>
    <w:rsid w:val="006556B6"/>
    <w:rsid w:val="006A65E0"/>
    <w:rsid w:val="007A50E6"/>
    <w:rsid w:val="007C53F3"/>
    <w:rsid w:val="00867485"/>
    <w:rsid w:val="00877DF1"/>
    <w:rsid w:val="00890725"/>
    <w:rsid w:val="008B2BC3"/>
    <w:rsid w:val="008D18EB"/>
    <w:rsid w:val="009218F4"/>
    <w:rsid w:val="0096787F"/>
    <w:rsid w:val="00987B5D"/>
    <w:rsid w:val="009E6CEB"/>
    <w:rsid w:val="00A54311"/>
    <w:rsid w:val="00A90475"/>
    <w:rsid w:val="00A91FBD"/>
    <w:rsid w:val="00AC5DB0"/>
    <w:rsid w:val="00AD5E1B"/>
    <w:rsid w:val="00B22B39"/>
    <w:rsid w:val="00B37B19"/>
    <w:rsid w:val="00B54255"/>
    <w:rsid w:val="00C85E78"/>
    <w:rsid w:val="00CA32C5"/>
    <w:rsid w:val="00E37276"/>
    <w:rsid w:val="00ED77C8"/>
    <w:rsid w:val="00F8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05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725"/>
  </w:style>
  <w:style w:type="paragraph" w:styleId="Footer">
    <w:name w:val="footer"/>
    <w:basedOn w:val="Normal"/>
    <w:link w:val="FooterChar"/>
    <w:uiPriority w:val="99"/>
    <w:unhideWhenUsed/>
    <w:rsid w:val="00890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Sherrill, Linda</dc:creator>
  <cp:keywords/>
  <dc:description/>
  <cp:lastModifiedBy>Linton, Dale B.</cp:lastModifiedBy>
  <cp:revision>5</cp:revision>
  <cp:lastPrinted>2018-12-07T12:51:00Z</cp:lastPrinted>
  <dcterms:created xsi:type="dcterms:W3CDTF">2018-12-07T13:14:00Z</dcterms:created>
  <dcterms:modified xsi:type="dcterms:W3CDTF">2018-12-09T20:14:00Z</dcterms:modified>
</cp:coreProperties>
</file>