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331B" w14:textId="18B948E1" w:rsidR="001A4C79" w:rsidRPr="001A4C79" w:rsidRDefault="5AD7D23E" w:rsidP="5AD7D23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5AD7D23E">
        <w:rPr>
          <w:rFonts w:ascii="Calibri" w:eastAsia="Times New Roman" w:hAnsi="Calibri" w:cs="Calibri"/>
          <w:b/>
          <w:bCs/>
          <w:sz w:val="24"/>
          <w:szCs w:val="24"/>
        </w:rPr>
        <w:t>Overview of Student Teaching Activities/Responsibilities – Elementary 60 Day Placements</w:t>
      </w:r>
      <w:r w:rsidRPr="5AD7D23E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430"/>
        <w:gridCol w:w="3953"/>
        <w:gridCol w:w="3210"/>
        <w:gridCol w:w="3480"/>
      </w:tblGrid>
      <w:tr w:rsidR="001A4C79" w:rsidRPr="001A4C79" w14:paraId="7EE2DADD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65B4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Weeks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80BFC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 Teacher (Classroom)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07293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 Teacher (Assignments)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8697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Classroom Teacher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27F1A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Supervisor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4C79" w:rsidRPr="001A4C79" w14:paraId="52F0649E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348FE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Prior to Starting Date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42A18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Help teacher prepare classroom (Fall); spend time with teacher prior to start of student teaching (Spring) </w:t>
            </w:r>
          </w:p>
          <w:p w14:paraId="390F8AD3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89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Review the student teacher handbook and notebook assignments. </w:t>
            </w:r>
          </w:p>
          <w:p w14:paraId="244D8BA8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Log in to BB and review the syllabus, course calendar, and assignments.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37F0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Draft welcome letter and have    teacher approve. </w:t>
            </w:r>
          </w:p>
          <w:p w14:paraId="115DF97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Complete InTASC assignment </w:t>
            </w:r>
          </w:p>
          <w:p w14:paraId="5D37A7E9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  Review Blackboard, course syllabus, course calendar </w:t>
            </w:r>
          </w:p>
          <w:p w14:paraId="3B318E8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4C42D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43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Review student teacher’s letter of introduction. </w:t>
            </w:r>
          </w:p>
          <w:p w14:paraId="3E56DFF8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43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Review the student teacher handbook. </w:t>
            </w:r>
          </w:p>
          <w:p w14:paraId="25DAFD0B" w14:textId="3B2CE29A" w:rsidR="001A4C79" w:rsidRPr="001A4C79" w:rsidRDefault="001A4C79" w:rsidP="00A9636F">
            <w:pPr>
              <w:spacing w:before="100" w:beforeAutospacing="1" w:after="100" w:afterAutospacing="1" w:line="240" w:lineRule="auto"/>
              <w:ind w:left="43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Provide resources and overview of curriculum for next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60 day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s. </w:t>
            </w:r>
          </w:p>
          <w:p w14:paraId="5D2A6191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43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Provide access of school’s teacher handbook to student teacher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DD7F6" w14:textId="67D389F4" w:rsidR="001A4C79" w:rsidRPr="001A4C79" w:rsidRDefault="00A9636F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the student teacher handbook and student teacher notebook assignments. </w:t>
            </w:r>
          </w:p>
          <w:p w14:paraId="6882BB80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Review student teacher folder, application, and placement information. </w:t>
            </w:r>
          </w:p>
          <w:p w14:paraId="7A60141C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Set up meeting between student teacher and classroom teacher(s). </w:t>
            </w:r>
          </w:p>
        </w:tc>
      </w:tr>
      <w:tr w:rsidR="001A4C79" w:rsidRPr="001A4C79" w14:paraId="3217C1C4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0D158" w14:textId="03F9F29C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C15E8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80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Become acquainted with classroom, students, routines, procedures. </w:t>
            </w:r>
          </w:p>
          <w:p w14:paraId="31611F5A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Assist with classroom duties. </w:t>
            </w:r>
          </w:p>
          <w:p w14:paraId="75FC90C4" w14:textId="7C75F8D3" w:rsidR="001A4C79" w:rsidRPr="001A4C79" w:rsidRDefault="001A4C79" w:rsidP="00263B11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Plan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60 day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student teaching (phase in/phase out) and share with supervisor </w:t>
            </w:r>
          </w:p>
          <w:p w14:paraId="754A9D92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Show your teacher the required Notebook, Unit Plan, and RTI Assignments. </w:t>
            </w:r>
          </w:p>
          <w:p w14:paraId="4A8BD94F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Contact supervisor with any questions or concerns.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C7B7F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9BAA222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Brainstorm unit plan ideas with teacher. </w:t>
            </w:r>
          </w:p>
          <w:p w14:paraId="17EADAE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27DBAC20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1EE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Model and include the student teacher in the activities, routines, procedures of your district. </w:t>
            </w:r>
          </w:p>
          <w:p w14:paraId="5C19E84C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Help student teacher complete assignments (left). </w:t>
            </w:r>
          </w:p>
          <w:p w14:paraId="68F19E0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Provide ideas and help secure resources for the unit plan. </w:t>
            </w:r>
          </w:p>
          <w:p w14:paraId="18483408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Plan twelve-week student teaching (phase in/phase out) </w:t>
            </w:r>
          </w:p>
          <w:p w14:paraId="2500E74E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Have student teacher show you the Notebook, Unit Plan, and RTI Assignments they are required to complete.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6715B" w14:textId="6F02001C" w:rsidR="001A4C79" w:rsidRPr="001A4C79" w:rsidRDefault="00A9636F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Meet with teacher(s) and student teacher. </w:t>
            </w:r>
          </w:p>
          <w:p w14:paraId="2827779E" w14:textId="3A1B2772" w:rsidR="001A4C79" w:rsidRPr="001A4C79" w:rsidRDefault="00A9636F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Complete initial meeting form. </w:t>
            </w:r>
          </w:p>
          <w:p w14:paraId="0D24ADC9" w14:textId="786F8416" w:rsidR="001A4C79" w:rsidRPr="001A4C79" w:rsidRDefault="00A9636F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Talk through phase in/phase out for 15 weeks. </w:t>
            </w:r>
          </w:p>
          <w:p w14:paraId="532BB323" w14:textId="430820DB" w:rsidR="001A4C79" w:rsidRPr="001A4C79" w:rsidRDefault="00A9636F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Provide teachers with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Stipend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letter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886702" w:rsidRPr="001A4C79">
              <w:rPr>
                <w:rFonts w:ascii="Calibri" w:eastAsia="Times New Roman" w:hAnsi="Calibri" w:cs="Calibri"/>
                <w:sz w:val="20"/>
                <w:szCs w:val="20"/>
              </w:rPr>
              <w:t>let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them know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 xml:space="preserve">when their evaluations are done and the MDE survey is complete they will receive the forms for their stipend in their email. 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E842B9E" w14:textId="54DF33F0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weekly reports/schedule and daily journals. </w:t>
            </w:r>
          </w:p>
          <w:p w14:paraId="3F8A2770" w14:textId="6C91EC7A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Make yourself available to the teacher and student teacher (email, phone calls). </w:t>
            </w:r>
          </w:p>
        </w:tc>
      </w:tr>
      <w:tr w:rsidR="001A4C79" w:rsidRPr="001A4C79" w14:paraId="3E3AEB91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13A05" w14:textId="2AA676DE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BA60A" w14:textId="36C5797E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 w:firstLine="71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Know names of all students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(by day 10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). </w:t>
            </w:r>
          </w:p>
          <w:p w14:paraId="1DAD8768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 w:firstLine="18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Continue assisting with classroom duties taking them over (walking students to specials, morning routine, etc.). </w:t>
            </w:r>
          </w:p>
          <w:p w14:paraId="253055FB" w14:textId="77777777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80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Submit the next week’s lesson plans to teacher every Thursday. </w:t>
            </w:r>
          </w:p>
          <w:p w14:paraId="4A5F56AC" w14:textId="40A5FF3A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Plan for adding next subject to teaching responsibilities. </w:t>
            </w:r>
          </w:p>
          <w:p w14:paraId="468CF22E" w14:textId="05BDA2CA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Contact supervisor with any questions or concerns. </w:t>
            </w:r>
          </w:p>
          <w:p w14:paraId="2833A58E" w14:textId="0948327D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877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3001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Complete working on Notebook Assignments (above). </w:t>
            </w:r>
          </w:p>
          <w:p w14:paraId="510670F4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Finalize unit plan, collect resources; write lessons. </w:t>
            </w:r>
          </w:p>
          <w:p w14:paraId="7F28263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Brainstorm and develop RTI project. </w:t>
            </w:r>
          </w:p>
          <w:p w14:paraId="424FFE0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11D2175C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Meet with seminar group or professor as scheduled. as scheduled. </w:t>
            </w:r>
          </w:p>
          <w:p w14:paraId="43D6E7B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3E8F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Model and include the student teacher in the activities, routines, procedures of your school. </w:t>
            </w:r>
          </w:p>
          <w:p w14:paraId="2D8C2564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Help student teacher complete assignments (left). </w:t>
            </w:r>
          </w:p>
          <w:p w14:paraId="74833DE0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Allow student teacher to take over some routines and procedures, co-teach, taking students to specials, etc.  </w:t>
            </w:r>
          </w:p>
          <w:p w14:paraId="69E99E54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guidance and feedback to student on their performance. </w:t>
            </w:r>
          </w:p>
          <w:p w14:paraId="426BE258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Review the student’s lesson plans for the following week (every Thursday) and provide guidance and feedback. </w:t>
            </w:r>
          </w:p>
          <w:p w14:paraId="3FD71E0A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Plan with student first subject they will begin teaching/co-teaching, beginning in week three. </w:t>
            </w:r>
          </w:p>
          <w:p w14:paraId="3AA837D4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Conference with supervisor and provide update on the student teacher’s performance and any concerns.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A3D1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3038707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Conference with teacher and student teacher over your observation (student signs and dates form). </w:t>
            </w:r>
          </w:p>
          <w:p w14:paraId="19600C49" w14:textId="587DC8EF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weekly reports/schedule and daily journals. </w:t>
            </w:r>
          </w:p>
          <w:p w14:paraId="14C3FFD9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</w:tc>
      </w:tr>
      <w:tr w:rsidR="001A4C79" w:rsidRPr="001A4C79" w14:paraId="65771883" w14:textId="77777777" w:rsidTr="00210A8B">
        <w:trPr>
          <w:trHeight w:val="34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BFB4E" w14:textId="6AD06403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16-25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4D32D" w14:textId="31C597B0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25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Begin RTI project </w:t>
            </w:r>
          </w:p>
          <w:p w14:paraId="4A76384B" w14:textId="34FA63F1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Continue teaching unit plan. </w:t>
            </w:r>
          </w:p>
          <w:p w14:paraId="345A7202" w14:textId="472B88C2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Begin teaching next subject/class. </w:t>
            </w:r>
          </w:p>
          <w:p w14:paraId="0CD48BA0" w14:textId="3D0DB12C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Submit the next week’s lesson plans to teacher every Thursday. </w:t>
            </w:r>
          </w:p>
          <w:p w14:paraId="50FD24E2" w14:textId="77777777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6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Contact supervisor with any questions or concerns.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CCEF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Implement RTI project. </w:t>
            </w:r>
          </w:p>
          <w:p w14:paraId="411BA90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5D3125B9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Work on resume/cover letter. </w:t>
            </w:r>
          </w:p>
          <w:p w14:paraId="4181076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Review philosophy of Ed, EDU 429 profiles and brochure. </w:t>
            </w:r>
          </w:p>
          <w:p w14:paraId="0E066C37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Meet with seminar group or professor as scheduled.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2336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Plan with student second and third subject they will begin teaching/co-teaching in week four. </w:t>
            </w:r>
          </w:p>
          <w:p w14:paraId="6329C8F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Plan with student the rest of the subjects they will begin teaching/co-teaching in week five. </w:t>
            </w:r>
          </w:p>
          <w:p w14:paraId="550F4C19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Allow student teacher to begin full day of teaching on their own in week six. </w:t>
            </w:r>
          </w:p>
          <w:p w14:paraId="46E746E7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guidance and feedback to student on their performance. </w:t>
            </w:r>
          </w:p>
          <w:p w14:paraId="3197F45F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05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  Review the student’s lesson plans for the following week (every Thursday) and provide guidance and feedback. </w:t>
            </w:r>
          </w:p>
          <w:p w14:paraId="2D869BEE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05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8D4E0" w14:textId="4F48DDEA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- Make first lesson observation/ evaluation. Conference with student and have them sign and date the form.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(days 20-25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14:paraId="73AB5FED" w14:textId="5FFC9EBD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weekly reports/schedule and daily journals. </w:t>
            </w:r>
          </w:p>
          <w:p w14:paraId="108BFD0A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</w:tc>
      </w:tr>
      <w:tr w:rsidR="001A4C79" w:rsidRPr="001A4C79" w14:paraId="1D055811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4360E" w14:textId="4CAC5B89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26-35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A701B" w14:textId="2FE38294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Complete midterm evaluation on self (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days 16-20</w:t>
            </w: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). Meet with teacher and supervisor to conference over their midterm evaluation. </w:t>
            </w:r>
          </w:p>
          <w:p w14:paraId="3C3B9E6A" w14:textId="592F09AB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6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Begin teaching next subject/class. </w:t>
            </w:r>
          </w:p>
          <w:p w14:paraId="563923D8" w14:textId="7869CCCA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 w:firstLine="6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Submit the next week’s lesson plans to teacher every Thursday. </w:t>
            </w:r>
          </w:p>
          <w:p w14:paraId="6920FF6A" w14:textId="7D2C58CC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526" w:firstLine="5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Contact supervisor with any questions or concerns. </w:t>
            </w:r>
          </w:p>
          <w:p w14:paraId="31F37F91" w14:textId="3DEA0D3C" w:rsidR="001A4C79" w:rsidRPr="002E71A6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52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Video tape lesson and complete analysis before midterm </w:t>
            </w:r>
          </w:p>
          <w:p w14:paraId="6571B364" w14:textId="6FA5A6B1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877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BFBBD" w14:textId="610BE764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- Wrap up teaching unit plan and begin data analysis (no later than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day 40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). </w:t>
            </w:r>
          </w:p>
          <w:p w14:paraId="3EF55787" w14:textId="53DD7E0E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Wrap up R</w:t>
            </w:r>
            <w:r w:rsidR="00886702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project and analyze data (no later than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day 40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). </w:t>
            </w:r>
          </w:p>
          <w:p w14:paraId="652BB60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58F2F82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Finalize work on resume/cover letter. </w:t>
            </w:r>
          </w:p>
          <w:p w14:paraId="7C276A5A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Revise philosophy of Ed, EDU 429 profiles and brochure. </w:t>
            </w:r>
          </w:p>
          <w:p w14:paraId="0F27EBA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Meet with seminar group or professor as scheduled.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7D09E" w14:textId="0D38C686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Prior to the midterm evaluation, conduct formal lesson evaluation from student teacher’s recorded lesson (use SAU form).  Conference with student teacher concerning your analysis and lesson evaluation. Have student sign/date form. (</w:t>
            </w:r>
            <w:r w:rsidR="00886702" w:rsidRPr="001A4C79">
              <w:rPr>
                <w:rFonts w:ascii="Calibri" w:eastAsia="Times New Roman" w:hAnsi="Calibri" w:cs="Calibri"/>
                <w:sz w:val="20"/>
                <w:szCs w:val="20"/>
              </w:rPr>
              <w:t>Week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six)  </w:t>
            </w:r>
          </w:p>
          <w:p w14:paraId="3A5AEF4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Complete midterm evaluation on student teacher online in Watermark-VIA. Conference with student teacher on midterm evaluation and set goals for next seven weeks of fulltime teaching. </w:t>
            </w:r>
          </w:p>
          <w:p w14:paraId="4D9B35C3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Assist student teacher as they implement their own unit plans into the curriculum they are teaching. </w:t>
            </w:r>
          </w:p>
          <w:p w14:paraId="566A5D0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guidance and feedback to student on their performance. </w:t>
            </w:r>
          </w:p>
          <w:p w14:paraId="49805BB7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Guide student in parent/teacher conference techniques and be with them to assist during conferences. </w:t>
            </w:r>
          </w:p>
          <w:p w14:paraId="5C4B6AD3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Review the student’s lesson plans for the following week (every Thursday) and provide guidance and feedback. </w:t>
            </w:r>
          </w:p>
          <w:p w14:paraId="544DF758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6CAE0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Complete midterm evaluation on student teacher. Conference with student teacher on midterm evaluation and set goals for next five weeks. (Week seven) </w:t>
            </w:r>
          </w:p>
          <w:p w14:paraId="5B71E065" w14:textId="1911D7BF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weekly reports/schedule and daily journals. </w:t>
            </w:r>
          </w:p>
          <w:p w14:paraId="3ABA678C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  <w:p w14:paraId="1C232C12" w14:textId="4C4CF150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second lesson observation/ evaluation (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days 31-35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). Conference with student and have them sign and date the form. </w:t>
            </w:r>
          </w:p>
          <w:p w14:paraId="0C5E6996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4C79" w:rsidRPr="001A4C79" w14:paraId="2DACF81B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03CF8" w14:textId="5E9B6A91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36-45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FEA29" w14:textId="40F8B495" w:rsidR="001A4C79" w:rsidRPr="002E71A6" w:rsidRDefault="001A4C79" w:rsidP="000800C2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4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Continue teaching full load </w:t>
            </w:r>
          </w:p>
          <w:p w14:paraId="72C6E84E" w14:textId="5BAC19F3" w:rsidR="001A4C79" w:rsidRPr="002E71A6" w:rsidRDefault="001A4C79" w:rsidP="000800C2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 w:firstLine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Submit the next week’s lesson plans to teacher every Thursday. </w:t>
            </w:r>
          </w:p>
          <w:p w14:paraId="53CAE821" w14:textId="77777777" w:rsidR="001A4C79" w:rsidRPr="002E71A6" w:rsidRDefault="001A4C79" w:rsidP="000800C2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346" w:firstLine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8142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Wrap up teaching unit plan and begin data analysis (no later than week 8). </w:t>
            </w:r>
          </w:p>
          <w:p w14:paraId="4468FD2C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Wrap up RtI project and analyze data (no later than week 8). </w:t>
            </w:r>
          </w:p>
          <w:p w14:paraId="0AC549E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4DB07F8D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Finalize work on resume/cover letter. </w:t>
            </w:r>
          </w:p>
          <w:p w14:paraId="071A2841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Revise philosophy of Ed, EDU 429 profiles and brochure. </w:t>
            </w:r>
          </w:p>
          <w:p w14:paraId="11870BE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Meet with seminar group or professor as scheduled.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03892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8E6ED7E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guidance and feedback to student on their performance. </w:t>
            </w:r>
          </w:p>
          <w:p w14:paraId="3E31B3F2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Review the student’s lesson plans for the following week (every Thursday) and provide guidance and feedback. </w:t>
            </w:r>
          </w:p>
          <w:p w14:paraId="13D11519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30CD0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Review weekly reports/schedule and daily journals. </w:t>
            </w:r>
          </w:p>
          <w:p w14:paraId="76AF7242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  <w:p w14:paraId="43BF40FE" w14:textId="1153C7E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Make third lesson observation/ evaluation. Conference with student and have them sign and date the form. (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days 41-45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14:paraId="1B2D2339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4C79" w:rsidRPr="001A4C79" w14:paraId="5D3C4C90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6F8B3" w14:textId="684249A3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46-55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A119" w14:textId="38376331" w:rsidR="001A4C79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teaching phase out.</w:t>
            </w:r>
          </w:p>
          <w:p w14:paraId="53B42000" w14:textId="18628DC2" w:rsidR="00210A8B" w:rsidRPr="00210A8B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</w:t>
            </w:r>
            <w:r w:rsidR="00263B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hours not teaching to help teacher and observe other classrooms. </w:t>
            </w:r>
          </w:p>
          <w:p w14:paraId="06E71B2B" w14:textId="121FD86D" w:rsidR="001A4C79" w:rsidRPr="001A4C79" w:rsidRDefault="001A4C79" w:rsidP="002E71A6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877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A075A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7AC8F384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Finalize revising philosophy of Ed, EDU 429 profiles and brochure. </w:t>
            </w:r>
          </w:p>
          <w:p w14:paraId="0A32F77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Finalize interview portfolio for mock interview. </w:t>
            </w:r>
          </w:p>
          <w:p w14:paraId="604CEC2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Meet with seminar group or professor as scheduled.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C25B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guidance and feedback to student on their performance. </w:t>
            </w:r>
          </w:p>
          <w:p w14:paraId="270F3133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Review the student’s lesson plans for the following week (every Thursday) and provide guidance and feedback. </w:t>
            </w:r>
          </w:p>
          <w:p w14:paraId="0CDF3DF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  <w:p w14:paraId="6B58B4F8" w14:textId="0EFC9B25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 xml:space="preserve">on days </w:t>
            </w:r>
            <w:r w:rsidR="005E3548">
              <w:rPr>
                <w:rFonts w:ascii="Calibri" w:eastAsia="Times New Roman" w:hAnsi="Calibri" w:cs="Calibri"/>
                <w:sz w:val="20"/>
                <w:szCs w:val="20"/>
              </w:rPr>
              <w:t>41-45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begin phasing student out of control of teaching and related classroom responsibilities. </w:t>
            </w:r>
          </w:p>
          <w:p w14:paraId="45238D8C" w14:textId="2C00093F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- By </w:t>
            </w:r>
            <w:r w:rsidR="005E3548">
              <w:rPr>
                <w:rFonts w:ascii="Calibri" w:eastAsia="Times New Roman" w:hAnsi="Calibri" w:cs="Calibri"/>
                <w:sz w:val="20"/>
                <w:szCs w:val="20"/>
              </w:rPr>
              <w:t xml:space="preserve">day 55 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 have student phased out of control of teaching and related classroom responsibilities. </w:t>
            </w:r>
          </w:p>
          <w:p w14:paraId="7FFA0CA5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41F83" w14:textId="7A347722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Review weekly reports/schedule and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daily journals. </w:t>
            </w:r>
          </w:p>
          <w:p w14:paraId="1CF9AAF3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  <w:p w14:paraId="311FF542" w14:textId="3A550265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Make fourth lesson observation/ evaluation. Conference with student and have them sign and date the form. (</w:t>
            </w:r>
            <w:r w:rsidR="005E3548">
              <w:rPr>
                <w:rFonts w:ascii="Calibri" w:eastAsia="Times New Roman" w:hAnsi="Calibri" w:cs="Calibri"/>
                <w:sz w:val="20"/>
                <w:szCs w:val="20"/>
              </w:rPr>
              <w:t>days 51-55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14:paraId="3210BBAB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6FC6F07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4C79" w:rsidRPr="001A4C79" w14:paraId="03B114D3" w14:textId="77777777" w:rsidTr="00210A8B"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2152A" w14:textId="06EBAB73" w:rsidR="001A4C79" w:rsidRPr="001A4C79" w:rsidRDefault="00210A8B" w:rsidP="001A4C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55-60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F0FAC" w14:textId="1283EB8B" w:rsidR="00210A8B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Complete phaseout of teaching in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days 55-60</w:t>
            </w:r>
          </w:p>
          <w:p w14:paraId="06190C95" w14:textId="4F44CFC5" w:rsidR="00210A8B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Plan to observe in other teacher’s classrooms</w:t>
            </w:r>
            <w:r w:rsidR="00263B1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A047478" w14:textId="77777777" w:rsidR="00210A8B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Continue helping teacher. </w:t>
            </w:r>
          </w:p>
          <w:p w14:paraId="67F4C5E1" w14:textId="77777777" w:rsidR="00210A8B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Write thank you notes to all who have helped you and give your teacher(s) a small gift of appreciation. </w:t>
            </w:r>
          </w:p>
          <w:p w14:paraId="345841F9" w14:textId="77777777" w:rsidR="00210A8B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A6">
              <w:rPr>
                <w:rFonts w:ascii="Calibri" w:eastAsia="Times New Roman" w:hAnsi="Calibri" w:cs="Calibri"/>
                <w:sz w:val="20"/>
                <w:szCs w:val="20"/>
              </w:rPr>
              <w:t>Contact supervisor with any questions or concerns. </w:t>
            </w:r>
          </w:p>
          <w:p w14:paraId="38E7C340" w14:textId="77777777" w:rsidR="00210A8B" w:rsidRPr="001A4C79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ind w:left="166"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FD40B" w14:textId="6AFE56A6" w:rsidR="001A4C79" w:rsidRPr="002E71A6" w:rsidRDefault="00210A8B" w:rsidP="00210A8B">
            <w:pPr>
              <w:tabs>
                <w:tab w:val="left" w:pos="1057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A4C79" w:rsidRPr="002E71A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66A23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Send weekly reflection/schedule and daily journaling to supervisor (Sunday 6 PM). </w:t>
            </w:r>
          </w:p>
          <w:p w14:paraId="370286C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Meet with seminar group or professor as scheduled. </w:t>
            </w:r>
          </w:p>
          <w:p w14:paraId="76F92D6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Send weekly reflection/schedule and daily journaling to supervisor (Sunday 6 PM). </w:t>
            </w:r>
          </w:p>
          <w:p w14:paraId="504F893B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6507AEC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95" w:hanging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6516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Provide guidance and feedback to student on their performance. </w:t>
            </w:r>
          </w:p>
          <w:p w14:paraId="139ABD0F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-  Review the student’s lesson plans for the following week (every 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Thursday) and provide guidance and feedback. </w:t>
            </w:r>
          </w:p>
          <w:p w14:paraId="3253A78A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Contact supervisor with any questions or concerns. </w:t>
            </w:r>
          </w:p>
          <w:p w14:paraId="4E4F30B9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Complete final evaluation on student teacher. Make recommendation for certification. Conference with student teacher on final evaluation. </w:t>
            </w:r>
          </w:p>
          <w:p w14:paraId="4F0D1002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student with letter of recommendation. </w:t>
            </w:r>
          </w:p>
          <w:p w14:paraId="432BFEA8" w14:textId="34D7EAEA" w:rsidR="001A4C79" w:rsidRPr="001A4C79" w:rsidRDefault="00263B11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09D55C62" w14:textId="77777777" w:rsidR="001A4C79" w:rsidRPr="001A4C79" w:rsidRDefault="001A4C79" w:rsidP="001A4C79">
            <w:pPr>
              <w:spacing w:before="100" w:beforeAutospacing="1" w:after="100" w:afterAutospacing="1" w:line="240" w:lineRule="auto"/>
              <w:ind w:left="150" w:hanging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5DDE9" w14:textId="5471D092" w:rsidR="001A4C79" w:rsidRP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-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Review weekly reports/schedule and daily journals. </w:t>
            </w:r>
          </w:p>
          <w:p w14:paraId="685F2A54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Make yourself available to the teacher and student teacher (email, phone calls). </w:t>
            </w:r>
          </w:p>
          <w:p w14:paraId="25E7CDEE" w14:textId="6C2FD28F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  Make fourth lesson observation/ evaluation. Conference with student and have them sign and date the form. (</w:t>
            </w:r>
            <w:r w:rsidR="005E3548">
              <w:rPr>
                <w:rFonts w:ascii="Calibri" w:eastAsia="Times New Roman" w:hAnsi="Calibri" w:cs="Calibri"/>
                <w:sz w:val="20"/>
                <w:szCs w:val="20"/>
              </w:rPr>
              <w:t>between days 55-60</w:t>
            </w: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) </w:t>
            </w:r>
          </w:p>
          <w:p w14:paraId="48D3EF23" w14:textId="236E2A34" w:rsidR="001A4C79" w:rsidRDefault="00886702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-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 xml:space="preserve">Review weekly reports/schedule and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1A4C79" w:rsidRPr="001A4C79">
              <w:rPr>
                <w:rFonts w:ascii="Calibri" w:eastAsia="Times New Roman" w:hAnsi="Calibri" w:cs="Calibri"/>
                <w:sz w:val="20"/>
                <w:szCs w:val="20"/>
              </w:rPr>
              <w:t>daily journals. </w:t>
            </w:r>
          </w:p>
          <w:p w14:paraId="5D7728C8" w14:textId="77777777" w:rsidR="00263B11" w:rsidRPr="001A4C79" w:rsidRDefault="00263B11" w:rsidP="00263B11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Complete final evaluation on student teacher. Make recommendation for certification. Conference with student teacher on final evaluation. </w:t>
            </w:r>
          </w:p>
          <w:p w14:paraId="0A9F8CE7" w14:textId="773381FA" w:rsidR="00263B11" w:rsidRPr="001A4C79" w:rsidRDefault="00263B11" w:rsidP="00263B11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Provide student with letter of recommendation.  </w:t>
            </w:r>
          </w:p>
          <w:p w14:paraId="27B81E82" w14:textId="18C2188B" w:rsidR="00263B11" w:rsidRPr="00263B11" w:rsidRDefault="00263B11" w:rsidP="00263B11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_Collect Confirmation of Evaluation form from student teacher </w:t>
            </w:r>
          </w:p>
          <w:p w14:paraId="0589FD17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Make yourself available to the teacher and student teacher (email, phone calls). </w:t>
            </w:r>
          </w:p>
          <w:p w14:paraId="3C643138" w14:textId="77777777" w:rsidR="00263B11" w:rsidRPr="001A4C79" w:rsidRDefault="00263B11" w:rsidP="00263B11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- Complete Professional Folder checklist and include all required information, including final expense report.  Mail or drop off at respective SOE office immediately. </w:t>
            </w:r>
          </w:p>
          <w:p w14:paraId="19BF1A00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3551FC8" w14:textId="77777777" w:rsidR="001A4C79" w:rsidRPr="001A4C79" w:rsidRDefault="001A4C79" w:rsidP="00A9636F">
            <w:pPr>
              <w:spacing w:before="100" w:beforeAutospacing="1" w:after="100" w:afterAutospacing="1" w:line="240" w:lineRule="auto"/>
              <w:ind w:left="1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7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13F4526" w14:textId="77777777" w:rsidR="00B36DC9" w:rsidRDefault="00B36DC9"/>
    <w:sectPr w:rsidR="00B36DC9" w:rsidSect="008867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48D"/>
    <w:multiLevelType w:val="hybridMultilevel"/>
    <w:tmpl w:val="BF84D946"/>
    <w:lvl w:ilvl="0" w:tplc="C7A237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5A7"/>
    <w:multiLevelType w:val="multilevel"/>
    <w:tmpl w:val="C72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4136"/>
    <w:multiLevelType w:val="multilevel"/>
    <w:tmpl w:val="C91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78AF"/>
    <w:multiLevelType w:val="multilevel"/>
    <w:tmpl w:val="3A3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64999"/>
    <w:multiLevelType w:val="multilevel"/>
    <w:tmpl w:val="4B3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54A"/>
    <w:multiLevelType w:val="hybridMultilevel"/>
    <w:tmpl w:val="694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C5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0E2"/>
    <w:multiLevelType w:val="multilevel"/>
    <w:tmpl w:val="A9C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365F0"/>
    <w:multiLevelType w:val="multilevel"/>
    <w:tmpl w:val="D26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31BC9"/>
    <w:multiLevelType w:val="multilevel"/>
    <w:tmpl w:val="535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415BD"/>
    <w:multiLevelType w:val="multilevel"/>
    <w:tmpl w:val="2E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03856"/>
    <w:multiLevelType w:val="multilevel"/>
    <w:tmpl w:val="0B3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03050"/>
    <w:multiLevelType w:val="multilevel"/>
    <w:tmpl w:val="759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919D8"/>
    <w:multiLevelType w:val="hybridMultilevel"/>
    <w:tmpl w:val="1DD4B9BA"/>
    <w:lvl w:ilvl="0" w:tplc="C7A237E0"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 w15:restartNumberingAfterBreak="0">
    <w:nsid w:val="497F4743"/>
    <w:multiLevelType w:val="multilevel"/>
    <w:tmpl w:val="385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556ED"/>
    <w:multiLevelType w:val="hybridMultilevel"/>
    <w:tmpl w:val="363C0A5E"/>
    <w:lvl w:ilvl="0" w:tplc="C7A237E0"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367B"/>
    <w:multiLevelType w:val="multilevel"/>
    <w:tmpl w:val="98D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47916">
    <w:abstractNumId w:val="9"/>
  </w:num>
  <w:num w:numId="2" w16cid:durableId="1679499290">
    <w:abstractNumId w:val="4"/>
  </w:num>
  <w:num w:numId="3" w16cid:durableId="1006832008">
    <w:abstractNumId w:val="2"/>
  </w:num>
  <w:num w:numId="4" w16cid:durableId="1545211543">
    <w:abstractNumId w:val="1"/>
  </w:num>
  <w:num w:numId="5" w16cid:durableId="1978951264">
    <w:abstractNumId w:val="8"/>
  </w:num>
  <w:num w:numId="6" w16cid:durableId="945188098">
    <w:abstractNumId w:val="3"/>
  </w:num>
  <w:num w:numId="7" w16cid:durableId="656617198">
    <w:abstractNumId w:val="11"/>
  </w:num>
  <w:num w:numId="8" w16cid:durableId="209196885">
    <w:abstractNumId w:val="13"/>
  </w:num>
  <w:num w:numId="9" w16cid:durableId="1202941446">
    <w:abstractNumId w:val="6"/>
  </w:num>
  <w:num w:numId="10" w16cid:durableId="489101723">
    <w:abstractNumId w:val="7"/>
  </w:num>
  <w:num w:numId="11" w16cid:durableId="250703218">
    <w:abstractNumId w:val="10"/>
  </w:num>
  <w:num w:numId="12" w16cid:durableId="2135951131">
    <w:abstractNumId w:val="15"/>
  </w:num>
  <w:num w:numId="13" w16cid:durableId="2102410561">
    <w:abstractNumId w:val="5"/>
  </w:num>
  <w:num w:numId="14" w16cid:durableId="1743600789">
    <w:abstractNumId w:val="12"/>
  </w:num>
  <w:num w:numId="15" w16cid:durableId="304703940">
    <w:abstractNumId w:val="14"/>
  </w:num>
  <w:num w:numId="16" w16cid:durableId="3302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79"/>
    <w:rsid w:val="000800C2"/>
    <w:rsid w:val="001A4C79"/>
    <w:rsid w:val="00210A8B"/>
    <w:rsid w:val="00263B11"/>
    <w:rsid w:val="002E71A6"/>
    <w:rsid w:val="004127EC"/>
    <w:rsid w:val="005E3548"/>
    <w:rsid w:val="00886702"/>
    <w:rsid w:val="009C4128"/>
    <w:rsid w:val="00A9636F"/>
    <w:rsid w:val="00B36DC9"/>
    <w:rsid w:val="00CD12B3"/>
    <w:rsid w:val="5AD7D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8C74"/>
  <w15:chartTrackingRefBased/>
  <w15:docId w15:val="{08C44007-4143-4AB8-860A-4C6D8A5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4C79"/>
  </w:style>
  <w:style w:type="character" w:customStyle="1" w:styleId="eop">
    <w:name w:val="eop"/>
    <w:basedOn w:val="DefaultParagraphFont"/>
    <w:rsid w:val="001A4C79"/>
  </w:style>
  <w:style w:type="character" w:customStyle="1" w:styleId="spellingerror">
    <w:name w:val="spellingerror"/>
    <w:basedOn w:val="DefaultParagraphFont"/>
    <w:rsid w:val="001A4C79"/>
  </w:style>
  <w:style w:type="character" w:customStyle="1" w:styleId="contextualspellingandgrammarerror">
    <w:name w:val="contextualspellingandgrammarerror"/>
    <w:basedOn w:val="DefaultParagraphFont"/>
    <w:rsid w:val="001A4C79"/>
  </w:style>
  <w:style w:type="paragraph" w:styleId="ListParagraph">
    <w:name w:val="List Paragraph"/>
    <w:basedOn w:val="Normal"/>
    <w:uiPriority w:val="34"/>
    <w:qFormat/>
    <w:rsid w:val="00A9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1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Bradstreet, Richard J</dc:creator>
  <cp:keywords/>
  <dc:description/>
  <cp:lastModifiedBy>Bradstreet, Richard J</cp:lastModifiedBy>
  <cp:revision>3</cp:revision>
  <dcterms:created xsi:type="dcterms:W3CDTF">2023-06-23T15:46:00Z</dcterms:created>
  <dcterms:modified xsi:type="dcterms:W3CDTF">2023-06-23T16:06:00Z</dcterms:modified>
</cp:coreProperties>
</file>